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3E373" w14:textId="79854CAE" w:rsidR="00BC2327" w:rsidRPr="00D15283" w:rsidRDefault="0068081A" w:rsidP="002C7276">
      <w:pPr>
        <w:spacing w:line="240" w:lineRule="auto"/>
        <w:jc w:val="center"/>
        <w:rPr>
          <w:rFonts w:ascii="Times New Roman" w:hAnsi="Times New Roman" w:cs="Times New Roman"/>
          <w:b/>
          <w:sz w:val="22"/>
          <w:szCs w:val="22"/>
        </w:rPr>
      </w:pPr>
      <w:bookmarkStart w:id="0" w:name="_GoBack"/>
      <w:bookmarkEnd w:id="0"/>
      <w:r w:rsidRPr="00D15283">
        <w:rPr>
          <w:rFonts w:ascii="Times New Roman" w:hAnsi="Times New Roman" w:cs="Times New Roman"/>
          <w:b/>
          <w:sz w:val="22"/>
          <w:szCs w:val="22"/>
        </w:rPr>
        <w:t>Budget Management Guideline</w:t>
      </w:r>
      <w:bookmarkStart w:id="1" w:name="draft"/>
      <w:bookmarkEnd w:id="1"/>
      <w:r w:rsidR="002918A4" w:rsidRPr="00D15283">
        <w:rPr>
          <w:rFonts w:ascii="Times New Roman" w:hAnsi="Times New Roman" w:cs="Times New Roman"/>
          <w:b/>
          <w:sz w:val="22"/>
          <w:szCs w:val="22"/>
        </w:rPr>
        <w:t>s</w:t>
      </w:r>
    </w:p>
    <w:p w14:paraId="15A98294" w14:textId="77777777" w:rsidR="007A33B9" w:rsidRPr="00D15283" w:rsidRDefault="007A33B9" w:rsidP="006F5248">
      <w:pPr>
        <w:spacing w:after="0" w:line="240" w:lineRule="auto"/>
        <w:jc w:val="center"/>
        <w:rPr>
          <w:rFonts w:ascii="Times New Roman" w:hAnsi="Times New Roman" w:cs="Times New Roman"/>
          <w:sz w:val="22"/>
          <w:szCs w:val="22"/>
        </w:rPr>
      </w:pPr>
      <w:r w:rsidRPr="00D15283">
        <w:rPr>
          <w:rFonts w:ascii="Times New Roman" w:hAnsi="Times New Roman" w:cs="Times New Roman"/>
          <w:sz w:val="22"/>
          <w:szCs w:val="22"/>
        </w:rPr>
        <w:t>Office of Support to Decentralized Offices (OSD)</w:t>
      </w:r>
    </w:p>
    <w:p w14:paraId="23032C67" w14:textId="6CB19E37" w:rsidR="007A33B9" w:rsidRPr="00D15283" w:rsidRDefault="009C75A5" w:rsidP="002C7276">
      <w:pPr>
        <w:spacing w:line="240" w:lineRule="auto"/>
        <w:jc w:val="center"/>
        <w:rPr>
          <w:rFonts w:ascii="Times New Roman" w:hAnsi="Times New Roman" w:cs="Times New Roman"/>
          <w:sz w:val="22"/>
          <w:szCs w:val="22"/>
        </w:rPr>
      </w:pPr>
      <w:r>
        <w:rPr>
          <w:rFonts w:ascii="Times New Roman" w:hAnsi="Times New Roman" w:cs="Times New Roman"/>
          <w:sz w:val="22"/>
          <w:szCs w:val="22"/>
        </w:rPr>
        <w:t>9</w:t>
      </w:r>
      <w:r w:rsidR="00F61FC0">
        <w:rPr>
          <w:rFonts w:ascii="Times New Roman" w:hAnsi="Times New Roman" w:cs="Times New Roman"/>
          <w:sz w:val="22"/>
          <w:szCs w:val="22"/>
        </w:rPr>
        <w:t xml:space="preserve"> January 2018</w:t>
      </w:r>
    </w:p>
    <w:p w14:paraId="4BCB2D94" w14:textId="376FFA5D" w:rsidR="0068081A" w:rsidRPr="00D15283" w:rsidRDefault="005B32F8" w:rsidP="00714D77">
      <w:pPr>
        <w:pStyle w:val="ListParagraph"/>
        <w:numPr>
          <w:ilvl w:val="0"/>
          <w:numId w:val="9"/>
        </w:numPr>
        <w:rPr>
          <w:rFonts w:ascii="Times New Roman" w:hAnsi="Times New Roman" w:cs="Times New Roman"/>
          <w:b/>
          <w:sz w:val="22"/>
          <w:szCs w:val="22"/>
        </w:rPr>
      </w:pPr>
      <w:r w:rsidRPr="00D15283">
        <w:rPr>
          <w:rFonts w:ascii="Times New Roman" w:hAnsi="Times New Roman" w:cs="Times New Roman"/>
          <w:b/>
          <w:sz w:val="22"/>
          <w:szCs w:val="22"/>
        </w:rPr>
        <w:t>PURPOSE</w:t>
      </w:r>
    </w:p>
    <w:p w14:paraId="4CA06F84" w14:textId="02745209" w:rsidR="005C0497" w:rsidRPr="00D15283" w:rsidRDefault="0068081A" w:rsidP="0068081A">
      <w:pPr>
        <w:rPr>
          <w:rFonts w:ascii="Times New Roman" w:hAnsi="Times New Roman" w:cs="Times New Roman"/>
          <w:sz w:val="22"/>
          <w:szCs w:val="22"/>
        </w:rPr>
      </w:pPr>
      <w:r w:rsidRPr="00D15283">
        <w:rPr>
          <w:rFonts w:ascii="Times New Roman" w:hAnsi="Times New Roman" w:cs="Times New Roman"/>
          <w:sz w:val="22"/>
          <w:szCs w:val="22"/>
        </w:rPr>
        <w:t xml:space="preserve">The purpose of the </w:t>
      </w:r>
      <w:r w:rsidR="00BE61B5" w:rsidRPr="00D15283">
        <w:rPr>
          <w:rFonts w:ascii="Times New Roman" w:hAnsi="Times New Roman" w:cs="Times New Roman"/>
          <w:sz w:val="22"/>
          <w:szCs w:val="22"/>
        </w:rPr>
        <w:t xml:space="preserve">Budget Management </w:t>
      </w:r>
      <w:r w:rsidRPr="00D15283">
        <w:rPr>
          <w:rFonts w:ascii="Times New Roman" w:hAnsi="Times New Roman" w:cs="Times New Roman"/>
          <w:sz w:val="22"/>
          <w:szCs w:val="22"/>
        </w:rPr>
        <w:t>Guideline</w:t>
      </w:r>
      <w:r w:rsidR="00476EEF" w:rsidRPr="00D15283">
        <w:rPr>
          <w:rFonts w:ascii="Times New Roman" w:hAnsi="Times New Roman" w:cs="Times New Roman"/>
          <w:sz w:val="22"/>
          <w:szCs w:val="22"/>
        </w:rPr>
        <w:t>s</w:t>
      </w:r>
      <w:r w:rsidRPr="00D15283">
        <w:rPr>
          <w:rFonts w:ascii="Times New Roman" w:hAnsi="Times New Roman" w:cs="Times New Roman"/>
          <w:sz w:val="22"/>
          <w:szCs w:val="22"/>
        </w:rPr>
        <w:t xml:space="preserve"> is to provide </w:t>
      </w:r>
      <w:r w:rsidR="00BE61B5" w:rsidRPr="00D15283">
        <w:rPr>
          <w:rFonts w:ascii="Times New Roman" w:hAnsi="Times New Roman" w:cs="Times New Roman"/>
          <w:sz w:val="22"/>
          <w:szCs w:val="22"/>
        </w:rPr>
        <w:t xml:space="preserve">comprehensive </w:t>
      </w:r>
      <w:r w:rsidRPr="00D15283">
        <w:rPr>
          <w:rFonts w:ascii="Times New Roman" w:hAnsi="Times New Roman" w:cs="Times New Roman"/>
          <w:sz w:val="22"/>
          <w:szCs w:val="22"/>
        </w:rPr>
        <w:t xml:space="preserve">information </w:t>
      </w:r>
      <w:r w:rsidR="00427D3B" w:rsidRPr="00D15283">
        <w:rPr>
          <w:rFonts w:ascii="Times New Roman" w:hAnsi="Times New Roman" w:cs="Times New Roman"/>
          <w:sz w:val="22"/>
          <w:szCs w:val="22"/>
        </w:rPr>
        <w:t>for</w:t>
      </w:r>
      <w:r w:rsidR="00BC03A7" w:rsidRPr="00D15283">
        <w:rPr>
          <w:rFonts w:ascii="Times New Roman" w:hAnsi="Times New Roman" w:cs="Times New Roman"/>
          <w:sz w:val="22"/>
          <w:szCs w:val="22"/>
        </w:rPr>
        <w:t xml:space="preserve"> the</w:t>
      </w:r>
      <w:r w:rsidRPr="00D15283">
        <w:rPr>
          <w:rFonts w:ascii="Times New Roman" w:hAnsi="Times New Roman" w:cs="Times New Roman"/>
          <w:sz w:val="22"/>
          <w:szCs w:val="22"/>
        </w:rPr>
        <w:t xml:space="preserve"> allocation </w:t>
      </w:r>
      <w:r w:rsidR="005C0497" w:rsidRPr="00D15283">
        <w:rPr>
          <w:rFonts w:ascii="Times New Roman" w:hAnsi="Times New Roman" w:cs="Times New Roman"/>
          <w:sz w:val="22"/>
          <w:szCs w:val="22"/>
        </w:rPr>
        <w:t xml:space="preserve">and management </w:t>
      </w:r>
      <w:r w:rsidRPr="00D15283">
        <w:rPr>
          <w:rFonts w:ascii="Times New Roman" w:hAnsi="Times New Roman" w:cs="Times New Roman"/>
          <w:sz w:val="22"/>
          <w:szCs w:val="22"/>
        </w:rPr>
        <w:t xml:space="preserve">of Regular </w:t>
      </w:r>
      <w:r w:rsidR="007A33B9" w:rsidRPr="00D15283">
        <w:rPr>
          <w:rFonts w:ascii="Times New Roman" w:hAnsi="Times New Roman" w:cs="Times New Roman"/>
          <w:sz w:val="22"/>
          <w:szCs w:val="22"/>
        </w:rPr>
        <w:t>P</w:t>
      </w:r>
      <w:r w:rsidRPr="00D15283">
        <w:rPr>
          <w:rFonts w:ascii="Times New Roman" w:hAnsi="Times New Roman" w:cs="Times New Roman"/>
          <w:sz w:val="22"/>
          <w:szCs w:val="22"/>
        </w:rPr>
        <w:t>rogramme</w:t>
      </w:r>
      <w:r w:rsidR="007A33B9" w:rsidRPr="00D15283">
        <w:rPr>
          <w:rFonts w:ascii="Times New Roman" w:hAnsi="Times New Roman" w:cs="Times New Roman"/>
          <w:sz w:val="22"/>
          <w:szCs w:val="22"/>
        </w:rPr>
        <w:t xml:space="preserve"> (RP)</w:t>
      </w:r>
      <w:r w:rsidRPr="00D15283">
        <w:rPr>
          <w:rFonts w:ascii="Times New Roman" w:hAnsi="Times New Roman" w:cs="Times New Roman"/>
          <w:sz w:val="22"/>
          <w:szCs w:val="22"/>
        </w:rPr>
        <w:t xml:space="preserve"> </w:t>
      </w:r>
      <w:r w:rsidR="00476EEF" w:rsidRPr="00D15283">
        <w:rPr>
          <w:rFonts w:ascii="Times New Roman" w:hAnsi="Times New Roman" w:cs="Times New Roman"/>
          <w:sz w:val="22"/>
          <w:szCs w:val="22"/>
        </w:rPr>
        <w:t>r</w:t>
      </w:r>
      <w:r w:rsidRPr="00D15283">
        <w:rPr>
          <w:rFonts w:ascii="Times New Roman" w:hAnsi="Times New Roman" w:cs="Times New Roman"/>
          <w:sz w:val="22"/>
          <w:szCs w:val="22"/>
        </w:rPr>
        <w:t xml:space="preserve">esources </w:t>
      </w:r>
      <w:r w:rsidR="00BC03A7" w:rsidRPr="00D15283">
        <w:rPr>
          <w:rFonts w:ascii="Times New Roman" w:hAnsi="Times New Roman" w:cs="Times New Roman"/>
          <w:sz w:val="22"/>
          <w:szCs w:val="22"/>
        </w:rPr>
        <w:t>for the</w:t>
      </w:r>
      <w:r w:rsidR="005C0497" w:rsidRPr="00D15283">
        <w:rPr>
          <w:rFonts w:ascii="Times New Roman" w:hAnsi="Times New Roman" w:cs="Times New Roman"/>
          <w:sz w:val="22"/>
          <w:szCs w:val="22"/>
        </w:rPr>
        <w:t xml:space="preserve"> </w:t>
      </w:r>
      <w:r w:rsidRPr="00D15283">
        <w:rPr>
          <w:rFonts w:ascii="Times New Roman" w:hAnsi="Times New Roman" w:cs="Times New Roman"/>
          <w:sz w:val="22"/>
          <w:szCs w:val="22"/>
        </w:rPr>
        <w:t xml:space="preserve">Decentralized </w:t>
      </w:r>
      <w:r w:rsidR="007A33B9" w:rsidRPr="00D15283">
        <w:rPr>
          <w:rFonts w:ascii="Times New Roman" w:hAnsi="Times New Roman" w:cs="Times New Roman"/>
          <w:sz w:val="22"/>
          <w:szCs w:val="22"/>
        </w:rPr>
        <w:t>O</w:t>
      </w:r>
      <w:r w:rsidRPr="00D15283">
        <w:rPr>
          <w:rFonts w:ascii="Times New Roman" w:hAnsi="Times New Roman" w:cs="Times New Roman"/>
          <w:sz w:val="22"/>
          <w:szCs w:val="22"/>
        </w:rPr>
        <w:t>ffices</w:t>
      </w:r>
      <w:r w:rsidR="007A33B9" w:rsidRPr="00D15283">
        <w:rPr>
          <w:rFonts w:ascii="Times New Roman" w:hAnsi="Times New Roman" w:cs="Times New Roman"/>
          <w:sz w:val="22"/>
          <w:szCs w:val="22"/>
        </w:rPr>
        <w:t xml:space="preserve"> (DOs)</w:t>
      </w:r>
      <w:r w:rsidR="009527ED">
        <w:rPr>
          <w:rFonts w:ascii="Times New Roman" w:hAnsi="Times New Roman" w:cs="Times New Roman"/>
          <w:sz w:val="22"/>
          <w:szCs w:val="22"/>
        </w:rPr>
        <w:t xml:space="preserve">, specifically </w:t>
      </w:r>
      <w:r w:rsidR="009527ED">
        <w:rPr>
          <w:rFonts w:ascii="Times New Roman" w:hAnsi="Times New Roman" w:cs="Times New Roman" w:hint="eastAsia"/>
          <w:sz w:val="22"/>
          <w:szCs w:val="22"/>
        </w:rPr>
        <w:t>for</w:t>
      </w:r>
      <w:r w:rsidRPr="00D15283">
        <w:rPr>
          <w:rFonts w:ascii="Times New Roman" w:hAnsi="Times New Roman" w:cs="Times New Roman"/>
          <w:sz w:val="22"/>
          <w:szCs w:val="22"/>
        </w:rPr>
        <w:t xml:space="preserve"> the Country </w:t>
      </w:r>
      <w:r w:rsidR="007A33B9" w:rsidRPr="00D15283">
        <w:rPr>
          <w:rFonts w:ascii="Times New Roman" w:hAnsi="Times New Roman" w:cs="Times New Roman"/>
          <w:sz w:val="22"/>
          <w:szCs w:val="22"/>
        </w:rPr>
        <w:t>O</w:t>
      </w:r>
      <w:r w:rsidRPr="00D15283">
        <w:rPr>
          <w:rFonts w:ascii="Times New Roman" w:hAnsi="Times New Roman" w:cs="Times New Roman"/>
          <w:sz w:val="22"/>
          <w:szCs w:val="22"/>
        </w:rPr>
        <w:t>ffice</w:t>
      </w:r>
      <w:r w:rsidR="00BC03A7" w:rsidRPr="00D15283">
        <w:rPr>
          <w:rFonts w:ascii="Times New Roman" w:hAnsi="Times New Roman" w:cs="Times New Roman"/>
          <w:sz w:val="22"/>
          <w:szCs w:val="22"/>
        </w:rPr>
        <w:t>s (COs)</w:t>
      </w:r>
      <w:r w:rsidR="00062B15">
        <w:rPr>
          <w:rFonts w:ascii="Times New Roman" w:hAnsi="Times New Roman" w:cs="Times New Roman"/>
          <w:sz w:val="22"/>
          <w:szCs w:val="22"/>
        </w:rPr>
        <w:t xml:space="preserve"> network (</w:t>
      </w:r>
      <w:r w:rsidRPr="00D15283">
        <w:rPr>
          <w:rFonts w:ascii="Times New Roman" w:hAnsi="Times New Roman" w:cs="Times New Roman"/>
          <w:sz w:val="22"/>
          <w:szCs w:val="22"/>
        </w:rPr>
        <w:t>the FAOR Network</w:t>
      </w:r>
      <w:r w:rsidR="00062B15">
        <w:rPr>
          <w:rFonts w:ascii="Times New Roman" w:hAnsi="Times New Roman" w:cs="Times New Roman"/>
          <w:sz w:val="22"/>
          <w:szCs w:val="22"/>
        </w:rPr>
        <w:t>)</w:t>
      </w:r>
      <w:r w:rsidRPr="00D15283">
        <w:rPr>
          <w:rFonts w:ascii="Times New Roman" w:hAnsi="Times New Roman" w:cs="Times New Roman"/>
          <w:sz w:val="22"/>
          <w:szCs w:val="22"/>
        </w:rPr>
        <w:t>.</w:t>
      </w:r>
      <w:r w:rsidR="00EE6626" w:rsidRPr="00D15283">
        <w:rPr>
          <w:rFonts w:ascii="Times New Roman" w:hAnsi="Times New Roman" w:cs="Times New Roman"/>
          <w:sz w:val="22"/>
          <w:szCs w:val="22"/>
        </w:rPr>
        <w:t xml:space="preserve"> </w:t>
      </w:r>
    </w:p>
    <w:p w14:paraId="41E2F23F" w14:textId="249CF03C" w:rsidR="0068081A" w:rsidRPr="00D15283" w:rsidRDefault="00EE6626" w:rsidP="0068081A">
      <w:pPr>
        <w:rPr>
          <w:rFonts w:ascii="Times New Roman" w:hAnsi="Times New Roman" w:cs="Times New Roman"/>
          <w:sz w:val="22"/>
          <w:szCs w:val="22"/>
        </w:rPr>
      </w:pPr>
      <w:r w:rsidRPr="00D15283">
        <w:rPr>
          <w:rFonts w:ascii="Times New Roman" w:hAnsi="Times New Roman" w:cs="Times New Roman"/>
          <w:sz w:val="22"/>
          <w:szCs w:val="22"/>
        </w:rPr>
        <w:t xml:space="preserve">The </w:t>
      </w:r>
      <w:r w:rsidR="007A33B9" w:rsidRPr="00D15283">
        <w:rPr>
          <w:rFonts w:ascii="Times New Roman" w:hAnsi="Times New Roman" w:cs="Times New Roman"/>
          <w:sz w:val="22"/>
          <w:szCs w:val="22"/>
        </w:rPr>
        <w:t>ultimate goal</w:t>
      </w:r>
      <w:r w:rsidRPr="00D15283">
        <w:rPr>
          <w:rFonts w:ascii="Times New Roman" w:hAnsi="Times New Roman" w:cs="Times New Roman"/>
          <w:sz w:val="22"/>
          <w:szCs w:val="22"/>
        </w:rPr>
        <w:t xml:space="preserve"> </w:t>
      </w:r>
      <w:r w:rsidR="00283188" w:rsidRPr="00D15283">
        <w:rPr>
          <w:rFonts w:ascii="Times New Roman" w:hAnsi="Times New Roman" w:cs="Times New Roman"/>
          <w:sz w:val="22"/>
          <w:szCs w:val="22"/>
        </w:rPr>
        <w:t xml:space="preserve">is to </w:t>
      </w:r>
      <w:r w:rsidR="009C75A5" w:rsidRPr="00D15283">
        <w:rPr>
          <w:rFonts w:ascii="Times New Roman" w:hAnsi="Times New Roman" w:cs="Times New Roman"/>
          <w:sz w:val="22"/>
          <w:szCs w:val="22"/>
        </w:rPr>
        <w:t xml:space="preserve">ensure </w:t>
      </w:r>
      <w:r w:rsidR="002650AF">
        <w:rPr>
          <w:rFonts w:ascii="Times New Roman" w:hAnsi="Times New Roman" w:cs="Times New Roman"/>
          <w:sz w:val="22"/>
          <w:szCs w:val="22"/>
        </w:rPr>
        <w:t xml:space="preserve">optimal </w:t>
      </w:r>
      <w:r w:rsidR="002650AF" w:rsidRPr="00D15283">
        <w:rPr>
          <w:rFonts w:ascii="Times New Roman" w:hAnsi="Times New Roman" w:cs="Times New Roman"/>
          <w:sz w:val="22"/>
          <w:szCs w:val="22"/>
        </w:rPr>
        <w:t>use</w:t>
      </w:r>
      <w:r w:rsidR="00BE61B5" w:rsidRPr="00D15283">
        <w:rPr>
          <w:rFonts w:ascii="Times New Roman" w:hAnsi="Times New Roman" w:cs="Times New Roman"/>
          <w:sz w:val="22"/>
          <w:szCs w:val="22"/>
        </w:rPr>
        <w:t xml:space="preserve"> of resources available for </w:t>
      </w:r>
      <w:r w:rsidR="009527ED">
        <w:rPr>
          <w:rFonts w:ascii="Times New Roman" w:hAnsi="Times New Roman" w:cs="Times New Roman"/>
          <w:sz w:val="22"/>
          <w:szCs w:val="22"/>
        </w:rPr>
        <w:t>COs</w:t>
      </w:r>
      <w:r w:rsidR="00BE61B5" w:rsidRPr="00D15283">
        <w:rPr>
          <w:rFonts w:ascii="Times New Roman" w:hAnsi="Times New Roman" w:cs="Times New Roman"/>
          <w:sz w:val="22"/>
          <w:szCs w:val="22"/>
        </w:rPr>
        <w:t xml:space="preserve"> </w:t>
      </w:r>
      <w:r w:rsidR="00062B15">
        <w:rPr>
          <w:rFonts w:ascii="Times New Roman" w:hAnsi="Times New Roman" w:cs="Times New Roman"/>
          <w:sz w:val="22"/>
          <w:szCs w:val="22"/>
        </w:rPr>
        <w:t xml:space="preserve">to </w:t>
      </w:r>
      <w:r w:rsidR="00A02C39">
        <w:rPr>
          <w:rFonts w:ascii="Times New Roman" w:hAnsi="Times New Roman" w:cs="Times New Roman"/>
          <w:sz w:val="22"/>
          <w:szCs w:val="22"/>
        </w:rPr>
        <w:t>deliver</w:t>
      </w:r>
      <w:r w:rsidR="00062B15">
        <w:rPr>
          <w:rFonts w:ascii="Times New Roman" w:hAnsi="Times New Roman" w:cs="Times New Roman"/>
          <w:sz w:val="22"/>
          <w:szCs w:val="22"/>
        </w:rPr>
        <w:t xml:space="preserve">  </w:t>
      </w:r>
      <w:r w:rsidR="00BE61B5" w:rsidRPr="00D15283">
        <w:rPr>
          <w:rFonts w:ascii="Times New Roman" w:hAnsi="Times New Roman" w:cs="Times New Roman"/>
          <w:sz w:val="22"/>
          <w:szCs w:val="22"/>
        </w:rPr>
        <w:t xml:space="preserve"> the corporate results  </w:t>
      </w:r>
      <w:r w:rsidR="00A02C39">
        <w:rPr>
          <w:rFonts w:ascii="Times New Roman" w:hAnsi="Times New Roman" w:cs="Times New Roman"/>
          <w:sz w:val="22"/>
          <w:szCs w:val="22"/>
        </w:rPr>
        <w:t xml:space="preserve"> </w:t>
      </w:r>
      <w:r w:rsidR="00062B15">
        <w:rPr>
          <w:rFonts w:ascii="Times New Roman" w:hAnsi="Times New Roman" w:cs="Times New Roman"/>
          <w:sz w:val="22"/>
          <w:szCs w:val="22"/>
        </w:rPr>
        <w:t>of</w:t>
      </w:r>
      <w:r w:rsidRPr="00D15283">
        <w:rPr>
          <w:rFonts w:ascii="Times New Roman" w:hAnsi="Times New Roman" w:cs="Times New Roman"/>
          <w:sz w:val="22"/>
          <w:szCs w:val="22"/>
        </w:rPr>
        <w:t xml:space="preserve"> </w:t>
      </w:r>
      <w:r w:rsidR="00A02C39">
        <w:rPr>
          <w:rFonts w:ascii="Times New Roman" w:hAnsi="Times New Roman" w:cs="Times New Roman"/>
          <w:sz w:val="22"/>
          <w:szCs w:val="22"/>
        </w:rPr>
        <w:t xml:space="preserve">the </w:t>
      </w:r>
      <w:r w:rsidR="00BE61B5" w:rsidRPr="00D15283">
        <w:rPr>
          <w:rFonts w:ascii="Times New Roman" w:hAnsi="Times New Roman" w:cs="Times New Roman"/>
          <w:sz w:val="22"/>
          <w:szCs w:val="22"/>
        </w:rPr>
        <w:t>“P</w:t>
      </w:r>
      <w:r w:rsidR="006E1BD9" w:rsidRPr="00D15283">
        <w:rPr>
          <w:rFonts w:ascii="Times New Roman" w:hAnsi="Times New Roman" w:cs="Times New Roman"/>
          <w:sz w:val="22"/>
          <w:szCs w:val="22"/>
        </w:rPr>
        <w:t>rogramme of</w:t>
      </w:r>
      <w:r w:rsidR="007A33B9" w:rsidRPr="00D15283">
        <w:rPr>
          <w:rFonts w:ascii="Times New Roman" w:hAnsi="Times New Roman" w:cs="Times New Roman"/>
          <w:sz w:val="22"/>
          <w:szCs w:val="22"/>
        </w:rPr>
        <w:t xml:space="preserve"> </w:t>
      </w:r>
      <w:r w:rsidR="00BE61B5" w:rsidRPr="00D15283">
        <w:rPr>
          <w:rFonts w:ascii="Times New Roman" w:hAnsi="Times New Roman" w:cs="Times New Roman"/>
          <w:sz w:val="22"/>
          <w:szCs w:val="22"/>
        </w:rPr>
        <w:t>W</w:t>
      </w:r>
      <w:r w:rsidR="00856908" w:rsidRPr="00D15283">
        <w:rPr>
          <w:rFonts w:ascii="Times New Roman" w:hAnsi="Times New Roman" w:cs="Times New Roman"/>
          <w:sz w:val="22"/>
          <w:szCs w:val="22"/>
        </w:rPr>
        <w:t>ork</w:t>
      </w:r>
      <w:r w:rsidR="00283188" w:rsidRPr="00D15283">
        <w:rPr>
          <w:rFonts w:ascii="Times New Roman" w:hAnsi="Times New Roman" w:cs="Times New Roman"/>
          <w:sz w:val="22"/>
          <w:szCs w:val="22"/>
        </w:rPr>
        <w:t xml:space="preserve"> and Budget (PWB)</w:t>
      </w:r>
      <w:r w:rsidR="00BE61B5" w:rsidRPr="00D15283">
        <w:rPr>
          <w:rFonts w:ascii="Times New Roman" w:hAnsi="Times New Roman" w:cs="Times New Roman"/>
          <w:sz w:val="22"/>
          <w:szCs w:val="22"/>
        </w:rPr>
        <w:t>”</w:t>
      </w:r>
      <w:r w:rsidRPr="00D15283">
        <w:rPr>
          <w:rFonts w:ascii="Times New Roman" w:hAnsi="Times New Roman" w:cs="Times New Roman"/>
          <w:sz w:val="22"/>
          <w:szCs w:val="22"/>
        </w:rPr>
        <w:t xml:space="preserve"> at </w:t>
      </w:r>
      <w:r w:rsidR="006E1BD9" w:rsidRPr="00D15283">
        <w:rPr>
          <w:rFonts w:ascii="Times New Roman" w:hAnsi="Times New Roman" w:cs="Times New Roman"/>
          <w:sz w:val="22"/>
          <w:szCs w:val="22"/>
        </w:rPr>
        <w:t>c</w:t>
      </w:r>
      <w:r w:rsidRPr="00D15283">
        <w:rPr>
          <w:rFonts w:ascii="Times New Roman" w:hAnsi="Times New Roman" w:cs="Times New Roman"/>
          <w:sz w:val="22"/>
          <w:szCs w:val="22"/>
        </w:rPr>
        <w:t>ountry level</w:t>
      </w:r>
      <w:r w:rsidR="00BE61B5" w:rsidRPr="00D15283">
        <w:rPr>
          <w:rFonts w:ascii="Times New Roman" w:hAnsi="Times New Roman" w:cs="Times New Roman"/>
          <w:sz w:val="22"/>
          <w:szCs w:val="22"/>
        </w:rPr>
        <w:t xml:space="preserve">. </w:t>
      </w:r>
    </w:p>
    <w:tbl>
      <w:tblPr>
        <w:tblStyle w:val="TableGrid"/>
        <w:tblW w:w="8905" w:type="dxa"/>
        <w:tblLook w:val="04A0" w:firstRow="1" w:lastRow="0" w:firstColumn="1" w:lastColumn="0" w:noHBand="0" w:noVBand="1"/>
      </w:tblPr>
      <w:tblGrid>
        <w:gridCol w:w="8905"/>
      </w:tblGrid>
      <w:tr w:rsidR="005C0497" w:rsidRPr="00D15283" w14:paraId="28103BA2" w14:textId="77777777" w:rsidTr="001013D0">
        <w:trPr>
          <w:trHeight w:val="3338"/>
        </w:trPr>
        <w:tc>
          <w:tcPr>
            <w:tcW w:w="8905" w:type="dxa"/>
          </w:tcPr>
          <w:p w14:paraId="3A7425D1" w14:textId="70789D4E" w:rsidR="005C0497" w:rsidRPr="00D15283" w:rsidRDefault="00BE61B5" w:rsidP="005C0497">
            <w:pPr>
              <w:rPr>
                <w:rFonts w:ascii="Times New Roman" w:hAnsi="Times New Roman" w:cs="Times New Roman"/>
                <w:sz w:val="22"/>
                <w:szCs w:val="22"/>
              </w:rPr>
            </w:pPr>
            <w:r w:rsidRPr="00D15283">
              <w:rPr>
                <w:rFonts w:ascii="Times New Roman" w:hAnsi="Times New Roman" w:cs="Times New Roman"/>
                <w:sz w:val="22"/>
                <w:szCs w:val="22"/>
              </w:rPr>
              <w:t xml:space="preserve">Available </w:t>
            </w:r>
            <w:r w:rsidR="00283188" w:rsidRPr="00D15283">
              <w:rPr>
                <w:rFonts w:ascii="Times New Roman" w:hAnsi="Times New Roman" w:cs="Times New Roman"/>
                <w:sz w:val="22"/>
                <w:szCs w:val="22"/>
              </w:rPr>
              <w:t xml:space="preserve">Resource Base for </w:t>
            </w:r>
            <w:r w:rsidR="005C0497" w:rsidRPr="00D15283">
              <w:rPr>
                <w:rFonts w:ascii="Times New Roman" w:hAnsi="Times New Roman" w:cs="Times New Roman"/>
                <w:sz w:val="22"/>
                <w:szCs w:val="22"/>
              </w:rPr>
              <w:t xml:space="preserve">Country Offices (COs) </w:t>
            </w:r>
          </w:p>
          <w:p w14:paraId="14DB8EFB" w14:textId="39D6DEAB" w:rsidR="005C0497" w:rsidRPr="00D15283" w:rsidRDefault="00856908" w:rsidP="00427D3B">
            <w:pPr>
              <w:pStyle w:val="ListParagraph"/>
              <w:numPr>
                <w:ilvl w:val="0"/>
                <w:numId w:val="1"/>
              </w:numPr>
              <w:autoSpaceDE w:val="0"/>
              <w:autoSpaceDN w:val="0"/>
              <w:adjustRightInd w:val="0"/>
              <w:ind w:left="709" w:hanging="283"/>
              <w:contextualSpacing w:val="0"/>
              <w:rPr>
                <w:rFonts w:ascii="Times New Roman" w:hAnsi="Times New Roman" w:cs="Times New Roman"/>
                <w:sz w:val="22"/>
                <w:szCs w:val="22"/>
                <w:lang w:eastAsia="en-GB"/>
              </w:rPr>
            </w:pPr>
            <w:r w:rsidRPr="00D15283">
              <w:rPr>
                <w:rFonts w:ascii="Times New Roman" w:hAnsi="Times New Roman" w:cs="Times New Roman"/>
                <w:sz w:val="22"/>
                <w:szCs w:val="22"/>
                <w:lang w:eastAsia="en-GB"/>
              </w:rPr>
              <w:t xml:space="preserve">Allotment from approved PWB </w:t>
            </w:r>
            <w:r w:rsidR="00B83C6A">
              <w:rPr>
                <w:rFonts w:ascii="Times New Roman" w:hAnsi="Times New Roman" w:cs="Times New Roman"/>
                <w:sz w:val="22"/>
                <w:szCs w:val="22"/>
                <w:lang w:eastAsia="en-GB"/>
              </w:rPr>
              <w:t>budget</w:t>
            </w:r>
            <w:r w:rsidR="00B83C6A" w:rsidRPr="00D15283">
              <w:rPr>
                <w:rFonts w:ascii="Times New Roman" w:hAnsi="Times New Roman" w:cs="Times New Roman"/>
                <w:sz w:val="22"/>
                <w:szCs w:val="22"/>
                <w:lang w:eastAsia="en-GB"/>
              </w:rPr>
              <w:t xml:space="preserve"> </w:t>
            </w:r>
            <w:r w:rsidRPr="00D15283">
              <w:rPr>
                <w:rFonts w:ascii="Times New Roman" w:hAnsi="Times New Roman" w:cs="Times New Roman"/>
                <w:sz w:val="22"/>
                <w:szCs w:val="22"/>
                <w:lang w:eastAsia="en-GB"/>
              </w:rPr>
              <w:t xml:space="preserve">allocated to </w:t>
            </w:r>
            <w:r w:rsidR="00283188" w:rsidRPr="00D15283">
              <w:rPr>
                <w:rFonts w:ascii="Times New Roman" w:hAnsi="Times New Roman" w:cs="Times New Roman"/>
                <w:sz w:val="22"/>
                <w:szCs w:val="22"/>
                <w:lang w:eastAsia="en-GB"/>
              </w:rPr>
              <w:t xml:space="preserve">the </w:t>
            </w:r>
            <w:r w:rsidRPr="00D15283">
              <w:rPr>
                <w:rFonts w:ascii="Times New Roman" w:hAnsi="Times New Roman" w:cs="Times New Roman"/>
                <w:sz w:val="22"/>
                <w:szCs w:val="22"/>
                <w:lang w:eastAsia="en-GB"/>
              </w:rPr>
              <w:t>FAOR Network</w:t>
            </w:r>
            <w:r w:rsidR="00245D96">
              <w:rPr>
                <w:rFonts w:ascii="Times New Roman" w:hAnsi="Times New Roman" w:cs="Times New Roman"/>
                <w:sz w:val="22"/>
                <w:szCs w:val="22"/>
                <w:lang w:eastAsia="en-GB"/>
              </w:rPr>
              <w:t>;</w:t>
            </w:r>
          </w:p>
          <w:p w14:paraId="4608F4AC" w14:textId="76DEFA62" w:rsidR="005C0497" w:rsidRPr="00D15283" w:rsidRDefault="005C0497" w:rsidP="00427D3B">
            <w:pPr>
              <w:pStyle w:val="ListParagraph"/>
              <w:numPr>
                <w:ilvl w:val="0"/>
                <w:numId w:val="1"/>
              </w:numPr>
              <w:autoSpaceDE w:val="0"/>
              <w:autoSpaceDN w:val="0"/>
              <w:adjustRightInd w:val="0"/>
              <w:ind w:left="709" w:hanging="283"/>
              <w:contextualSpacing w:val="0"/>
              <w:rPr>
                <w:rFonts w:ascii="Times New Roman" w:hAnsi="Times New Roman" w:cs="Times New Roman"/>
                <w:sz w:val="22"/>
                <w:szCs w:val="22"/>
                <w:lang w:eastAsia="en-GB"/>
              </w:rPr>
            </w:pPr>
            <w:r w:rsidRPr="00D15283">
              <w:rPr>
                <w:rFonts w:ascii="Times New Roman" w:hAnsi="Times New Roman" w:cs="Times New Roman"/>
                <w:sz w:val="22"/>
                <w:szCs w:val="22"/>
                <w:lang w:eastAsia="en-GB"/>
              </w:rPr>
              <w:t xml:space="preserve">Reimbursement of the cost of </w:t>
            </w:r>
            <w:r w:rsidRPr="00D15283">
              <w:rPr>
                <w:rFonts w:ascii="Times New Roman" w:hAnsi="Times New Roman" w:cs="Times New Roman"/>
                <w:i/>
                <w:sz w:val="22"/>
                <w:szCs w:val="22"/>
                <w:lang w:eastAsia="en-GB"/>
              </w:rPr>
              <w:t>administrative and operational support</w:t>
            </w:r>
            <w:r w:rsidRPr="00D15283">
              <w:rPr>
                <w:rFonts w:ascii="Times New Roman" w:hAnsi="Times New Roman" w:cs="Times New Roman"/>
                <w:sz w:val="22"/>
                <w:szCs w:val="22"/>
                <w:lang w:eastAsia="en-GB"/>
              </w:rPr>
              <w:t xml:space="preserve"> </w:t>
            </w:r>
            <w:r w:rsidRPr="00D15283">
              <w:rPr>
                <w:rFonts w:ascii="Times New Roman" w:hAnsi="Times New Roman" w:cs="Times New Roman"/>
                <w:i/>
                <w:sz w:val="22"/>
                <w:szCs w:val="22"/>
                <w:lang w:eastAsia="en-GB"/>
              </w:rPr>
              <w:t>services</w:t>
            </w:r>
            <w:r w:rsidRPr="00D15283">
              <w:rPr>
                <w:rFonts w:ascii="Times New Roman" w:hAnsi="Times New Roman" w:cs="Times New Roman"/>
                <w:sz w:val="22"/>
                <w:szCs w:val="22"/>
                <w:lang w:eastAsia="en-GB"/>
              </w:rPr>
              <w:t xml:space="preserve"> (AOS)</w:t>
            </w:r>
            <w:r w:rsidR="00B83C6A">
              <w:rPr>
                <w:rStyle w:val="FootnoteReference"/>
                <w:rFonts w:ascii="Times New Roman" w:hAnsi="Times New Roman" w:cs="Times New Roman"/>
                <w:sz w:val="22"/>
                <w:szCs w:val="22"/>
                <w:lang w:eastAsia="en-GB"/>
              </w:rPr>
              <w:footnoteReference w:id="1"/>
            </w:r>
            <w:r w:rsidRPr="00D15283">
              <w:rPr>
                <w:rFonts w:ascii="Times New Roman" w:hAnsi="Times New Roman" w:cs="Times New Roman"/>
                <w:sz w:val="22"/>
                <w:szCs w:val="22"/>
                <w:lang w:eastAsia="en-GB"/>
              </w:rPr>
              <w:t xml:space="preserve"> and </w:t>
            </w:r>
            <w:r w:rsidRPr="00D15283">
              <w:rPr>
                <w:rFonts w:ascii="Times New Roman" w:hAnsi="Times New Roman" w:cs="Times New Roman"/>
                <w:i/>
                <w:sz w:val="22"/>
                <w:szCs w:val="22"/>
                <w:lang w:eastAsia="en-GB"/>
              </w:rPr>
              <w:t>technical support services</w:t>
            </w:r>
            <w:r w:rsidRPr="00D15283">
              <w:rPr>
                <w:rFonts w:ascii="Times New Roman" w:hAnsi="Times New Roman" w:cs="Times New Roman"/>
                <w:sz w:val="22"/>
                <w:szCs w:val="22"/>
                <w:lang w:eastAsia="en-GB"/>
              </w:rPr>
              <w:t xml:space="preserve"> (TSS) provided by FAO </w:t>
            </w:r>
            <w:r w:rsidR="00856908" w:rsidRPr="00D15283">
              <w:rPr>
                <w:rFonts w:ascii="Times New Roman" w:hAnsi="Times New Roman" w:cs="Times New Roman"/>
                <w:sz w:val="22"/>
                <w:szCs w:val="22"/>
                <w:lang w:eastAsia="en-GB"/>
              </w:rPr>
              <w:t>C</w:t>
            </w:r>
            <w:r w:rsidR="00BE61B5" w:rsidRPr="00D15283">
              <w:rPr>
                <w:rFonts w:ascii="Times New Roman" w:hAnsi="Times New Roman" w:cs="Times New Roman"/>
                <w:sz w:val="22"/>
                <w:szCs w:val="22"/>
                <w:lang w:eastAsia="en-GB"/>
              </w:rPr>
              <w:t xml:space="preserve">ountry </w:t>
            </w:r>
            <w:r w:rsidR="00856908" w:rsidRPr="00D15283">
              <w:rPr>
                <w:rFonts w:ascii="Times New Roman" w:hAnsi="Times New Roman" w:cs="Times New Roman"/>
                <w:sz w:val="22"/>
                <w:szCs w:val="22"/>
                <w:lang w:eastAsia="en-GB"/>
              </w:rPr>
              <w:t>O</w:t>
            </w:r>
            <w:r w:rsidR="00BE61B5" w:rsidRPr="00D15283">
              <w:rPr>
                <w:rFonts w:ascii="Times New Roman" w:hAnsi="Times New Roman" w:cs="Times New Roman"/>
                <w:sz w:val="22"/>
                <w:szCs w:val="22"/>
                <w:lang w:eastAsia="en-GB"/>
              </w:rPr>
              <w:t xml:space="preserve">ffices </w:t>
            </w:r>
            <w:r w:rsidRPr="00D15283">
              <w:rPr>
                <w:rFonts w:ascii="Times New Roman" w:hAnsi="Times New Roman" w:cs="Times New Roman"/>
                <w:sz w:val="22"/>
                <w:szCs w:val="22"/>
                <w:lang w:eastAsia="en-GB"/>
              </w:rPr>
              <w:t>to projects</w:t>
            </w:r>
            <w:r w:rsidR="00062B15">
              <w:rPr>
                <w:rFonts w:ascii="Times New Roman" w:hAnsi="Times New Roman" w:cs="Times New Roman"/>
                <w:sz w:val="22"/>
                <w:szCs w:val="22"/>
                <w:lang w:eastAsia="en-GB"/>
              </w:rPr>
              <w:t xml:space="preserve"> (</w:t>
            </w:r>
            <w:r w:rsidRPr="00D15283">
              <w:rPr>
                <w:rFonts w:ascii="Times New Roman" w:hAnsi="Times New Roman" w:cs="Times New Roman"/>
                <w:sz w:val="22"/>
                <w:szCs w:val="22"/>
                <w:lang w:eastAsia="en-GB"/>
              </w:rPr>
              <w:t>managed as “</w:t>
            </w:r>
            <w:r w:rsidRPr="00D15283">
              <w:rPr>
                <w:rFonts w:ascii="Times New Roman" w:hAnsi="Times New Roman" w:cs="Times New Roman"/>
                <w:i/>
                <w:sz w:val="22"/>
                <w:szCs w:val="22"/>
                <w:lang w:eastAsia="en-GB"/>
              </w:rPr>
              <w:t>income</w:t>
            </w:r>
            <w:r w:rsidRPr="00D15283">
              <w:rPr>
                <w:rFonts w:ascii="Times New Roman" w:hAnsi="Times New Roman" w:cs="Times New Roman"/>
                <w:sz w:val="22"/>
                <w:szCs w:val="22"/>
                <w:lang w:eastAsia="en-GB"/>
              </w:rPr>
              <w:t>” in the General Fund</w:t>
            </w:r>
            <w:r w:rsidR="00062B15">
              <w:rPr>
                <w:rFonts w:ascii="Times New Roman" w:hAnsi="Times New Roman" w:cs="Times New Roman"/>
                <w:sz w:val="22"/>
                <w:szCs w:val="22"/>
                <w:lang w:eastAsia="en-GB"/>
              </w:rPr>
              <w:t>)</w:t>
            </w:r>
            <w:r w:rsidR="00245D96">
              <w:rPr>
                <w:rFonts w:ascii="Times New Roman" w:hAnsi="Times New Roman" w:cs="Times New Roman"/>
                <w:sz w:val="22"/>
                <w:szCs w:val="22"/>
                <w:lang w:eastAsia="en-GB"/>
              </w:rPr>
              <w:t>;</w:t>
            </w:r>
          </w:p>
          <w:p w14:paraId="609F3AE1" w14:textId="37E96BEF" w:rsidR="005C0497" w:rsidRPr="00D15283" w:rsidRDefault="005C0497" w:rsidP="00427D3B">
            <w:pPr>
              <w:pStyle w:val="ListParagraph"/>
              <w:numPr>
                <w:ilvl w:val="0"/>
                <w:numId w:val="1"/>
              </w:numPr>
              <w:autoSpaceDE w:val="0"/>
              <w:autoSpaceDN w:val="0"/>
              <w:adjustRightInd w:val="0"/>
              <w:ind w:left="709" w:hanging="283"/>
              <w:contextualSpacing w:val="0"/>
              <w:rPr>
                <w:rFonts w:ascii="Times New Roman" w:hAnsi="Times New Roman" w:cs="Times New Roman"/>
                <w:sz w:val="22"/>
                <w:szCs w:val="22"/>
                <w:lang w:eastAsia="en-GB"/>
              </w:rPr>
            </w:pPr>
            <w:r w:rsidRPr="00D15283">
              <w:rPr>
                <w:rFonts w:ascii="Times New Roman" w:hAnsi="Times New Roman" w:cs="Times New Roman"/>
                <w:i/>
                <w:sz w:val="22"/>
                <w:szCs w:val="22"/>
                <w:lang w:eastAsia="en-GB"/>
              </w:rPr>
              <w:t xml:space="preserve">Technical Cooperation Programme (TCP) </w:t>
            </w:r>
            <w:r w:rsidR="00245D96">
              <w:rPr>
                <w:rFonts w:ascii="Times New Roman" w:hAnsi="Times New Roman" w:cs="Times New Roman"/>
                <w:sz w:val="22"/>
                <w:szCs w:val="22"/>
                <w:lang w:eastAsia="en-GB"/>
              </w:rPr>
              <w:t xml:space="preserve">projects </w:t>
            </w:r>
            <w:r w:rsidR="00062B15">
              <w:rPr>
                <w:rFonts w:ascii="Times New Roman" w:hAnsi="Times New Roman" w:cs="Times New Roman"/>
                <w:sz w:val="22"/>
                <w:szCs w:val="22"/>
                <w:lang w:eastAsia="en-GB"/>
              </w:rPr>
              <w:t>(</w:t>
            </w:r>
            <w:r w:rsidR="00245D96">
              <w:rPr>
                <w:rFonts w:ascii="Times New Roman" w:hAnsi="Times New Roman" w:cs="Times New Roman"/>
                <w:sz w:val="22"/>
                <w:szCs w:val="22"/>
                <w:lang w:eastAsia="en-GB"/>
              </w:rPr>
              <w:t>managed in Other Funds</w:t>
            </w:r>
            <w:r w:rsidR="00062B15">
              <w:rPr>
                <w:rFonts w:ascii="Times New Roman" w:hAnsi="Times New Roman" w:cs="Times New Roman"/>
                <w:sz w:val="22"/>
                <w:szCs w:val="22"/>
                <w:lang w:eastAsia="en-GB"/>
              </w:rPr>
              <w:t>)</w:t>
            </w:r>
            <w:r w:rsidR="00245D96">
              <w:rPr>
                <w:rFonts w:ascii="Times New Roman" w:hAnsi="Times New Roman" w:cs="Times New Roman"/>
                <w:sz w:val="22"/>
                <w:szCs w:val="22"/>
                <w:lang w:eastAsia="en-GB"/>
              </w:rPr>
              <w:t>;</w:t>
            </w:r>
          </w:p>
          <w:p w14:paraId="57A2C61E" w14:textId="41DE8CC1" w:rsidR="005C0497" w:rsidRPr="00D15283" w:rsidRDefault="005C0497" w:rsidP="00427D3B">
            <w:pPr>
              <w:pStyle w:val="ListParagraph"/>
              <w:numPr>
                <w:ilvl w:val="0"/>
                <w:numId w:val="1"/>
              </w:numPr>
              <w:autoSpaceDE w:val="0"/>
              <w:autoSpaceDN w:val="0"/>
              <w:adjustRightInd w:val="0"/>
              <w:ind w:left="709" w:hanging="283"/>
              <w:contextualSpacing w:val="0"/>
              <w:rPr>
                <w:rFonts w:ascii="Times New Roman" w:hAnsi="Times New Roman" w:cs="Times New Roman"/>
                <w:sz w:val="22"/>
                <w:szCs w:val="22"/>
                <w:lang w:eastAsia="en-GB"/>
              </w:rPr>
            </w:pPr>
            <w:r w:rsidRPr="00D15283">
              <w:rPr>
                <w:rFonts w:ascii="Times New Roman" w:hAnsi="Times New Roman" w:cs="Times New Roman"/>
                <w:i/>
                <w:sz w:val="22"/>
                <w:szCs w:val="22"/>
                <w:lang w:eastAsia="en-GB"/>
              </w:rPr>
              <w:t>Trust Funds</w:t>
            </w:r>
            <w:r w:rsidRPr="00D15283">
              <w:rPr>
                <w:rFonts w:ascii="Times New Roman" w:hAnsi="Times New Roman" w:cs="Times New Roman"/>
                <w:sz w:val="22"/>
                <w:szCs w:val="22"/>
                <w:lang w:eastAsia="en-GB"/>
              </w:rPr>
              <w:t xml:space="preserve"> </w:t>
            </w:r>
            <w:r w:rsidR="00062B15">
              <w:rPr>
                <w:rFonts w:ascii="Times New Roman" w:hAnsi="Times New Roman" w:cs="Times New Roman"/>
                <w:sz w:val="22"/>
                <w:szCs w:val="22"/>
                <w:lang w:eastAsia="en-GB"/>
              </w:rPr>
              <w:t>(</w:t>
            </w:r>
            <w:r w:rsidRPr="00D15283">
              <w:rPr>
                <w:rFonts w:ascii="Times New Roman" w:hAnsi="Times New Roman" w:cs="Times New Roman"/>
                <w:sz w:val="22"/>
                <w:szCs w:val="22"/>
                <w:lang w:eastAsia="en-GB"/>
              </w:rPr>
              <w:t>managed in development and emergency projects</w:t>
            </w:r>
            <w:r w:rsidR="00062B15">
              <w:rPr>
                <w:rFonts w:ascii="Times New Roman" w:hAnsi="Times New Roman" w:cs="Times New Roman"/>
                <w:sz w:val="22"/>
                <w:szCs w:val="22"/>
                <w:lang w:eastAsia="en-GB"/>
              </w:rPr>
              <w:t>)</w:t>
            </w:r>
            <w:r w:rsidR="00245D96">
              <w:rPr>
                <w:rFonts w:ascii="Times New Roman" w:hAnsi="Times New Roman" w:cs="Times New Roman"/>
                <w:sz w:val="22"/>
                <w:szCs w:val="22"/>
                <w:lang w:eastAsia="en-GB"/>
              </w:rPr>
              <w:t>;</w:t>
            </w:r>
          </w:p>
          <w:p w14:paraId="1A975AD2" w14:textId="22E81F84" w:rsidR="005C0497" w:rsidRPr="00D15283" w:rsidRDefault="005C0497" w:rsidP="00427D3B">
            <w:pPr>
              <w:pStyle w:val="ListParagraph"/>
              <w:numPr>
                <w:ilvl w:val="0"/>
                <w:numId w:val="1"/>
              </w:numPr>
              <w:autoSpaceDE w:val="0"/>
              <w:autoSpaceDN w:val="0"/>
              <w:adjustRightInd w:val="0"/>
              <w:ind w:left="709" w:hanging="283"/>
              <w:contextualSpacing w:val="0"/>
              <w:rPr>
                <w:rFonts w:ascii="Times New Roman" w:hAnsi="Times New Roman" w:cs="Times New Roman"/>
                <w:sz w:val="22"/>
                <w:szCs w:val="22"/>
                <w:lang w:eastAsia="en-GB"/>
              </w:rPr>
            </w:pPr>
            <w:r w:rsidRPr="00D15283">
              <w:rPr>
                <w:rFonts w:ascii="Times New Roman" w:hAnsi="Times New Roman" w:cs="Times New Roman"/>
                <w:i/>
                <w:sz w:val="22"/>
                <w:szCs w:val="22"/>
                <w:lang w:eastAsia="en-GB"/>
              </w:rPr>
              <w:t>Host country contributions</w:t>
            </w:r>
            <w:r w:rsidRPr="00D15283">
              <w:rPr>
                <w:rFonts w:ascii="Times New Roman" w:hAnsi="Times New Roman" w:cs="Times New Roman"/>
                <w:sz w:val="22"/>
                <w:szCs w:val="22"/>
                <w:lang w:eastAsia="en-GB"/>
              </w:rPr>
              <w:t xml:space="preserve"> for offices </w:t>
            </w:r>
            <w:r w:rsidR="00062B15">
              <w:rPr>
                <w:rFonts w:ascii="Times New Roman" w:hAnsi="Times New Roman" w:cs="Times New Roman"/>
                <w:sz w:val="22"/>
                <w:szCs w:val="22"/>
                <w:lang w:eastAsia="en-GB"/>
              </w:rPr>
              <w:t>(</w:t>
            </w:r>
            <w:r w:rsidRPr="00D15283">
              <w:rPr>
                <w:rFonts w:ascii="Times New Roman" w:hAnsi="Times New Roman" w:cs="Times New Roman"/>
                <w:sz w:val="22"/>
                <w:szCs w:val="22"/>
                <w:lang w:eastAsia="en-GB"/>
              </w:rPr>
              <w:t>provide</w:t>
            </w:r>
            <w:r w:rsidR="00245D96">
              <w:rPr>
                <w:rFonts w:ascii="Times New Roman" w:hAnsi="Times New Roman" w:cs="Times New Roman"/>
                <w:sz w:val="22"/>
                <w:szCs w:val="22"/>
                <w:lang w:eastAsia="en-GB"/>
              </w:rPr>
              <w:t>d and managed in various forms: G</w:t>
            </w:r>
            <w:r w:rsidR="00245D96">
              <w:rPr>
                <w:rFonts w:ascii="Times New Roman" w:hAnsi="Times New Roman" w:cs="Times New Roman" w:hint="eastAsia"/>
                <w:sz w:val="22"/>
                <w:szCs w:val="22"/>
              </w:rPr>
              <w:t>ove</w:t>
            </w:r>
            <w:r w:rsidR="00245D96">
              <w:rPr>
                <w:rFonts w:ascii="Times New Roman" w:hAnsi="Times New Roman" w:cs="Times New Roman"/>
                <w:sz w:val="22"/>
                <w:szCs w:val="22"/>
                <w:lang w:eastAsia="en-GB"/>
              </w:rPr>
              <w:t>rnment Counterpart Cash Contribution [</w:t>
            </w:r>
            <w:r w:rsidRPr="00D15283">
              <w:rPr>
                <w:rFonts w:ascii="Times New Roman" w:hAnsi="Times New Roman" w:cs="Times New Roman"/>
                <w:sz w:val="22"/>
                <w:szCs w:val="22"/>
                <w:lang w:eastAsia="en-GB"/>
              </w:rPr>
              <w:t>GCCC</w:t>
            </w:r>
            <w:r w:rsidR="00245D96">
              <w:rPr>
                <w:rFonts w:ascii="Times New Roman" w:hAnsi="Times New Roman" w:cs="Times New Roman"/>
                <w:sz w:val="22"/>
                <w:szCs w:val="22"/>
                <w:lang w:eastAsia="en-GB"/>
              </w:rPr>
              <w:t>]</w:t>
            </w:r>
            <w:r w:rsidRPr="00D15283">
              <w:rPr>
                <w:rFonts w:ascii="Times New Roman" w:hAnsi="Times New Roman" w:cs="Times New Roman"/>
                <w:sz w:val="22"/>
                <w:szCs w:val="22"/>
                <w:lang w:eastAsia="en-GB"/>
              </w:rPr>
              <w:t xml:space="preserve"> in General Fund, Trust Funds, and Government Provided Staff [GPS] with no financial implications</w:t>
            </w:r>
            <w:r w:rsidR="00245D96">
              <w:rPr>
                <w:rFonts w:ascii="Times New Roman" w:hAnsi="Times New Roman" w:cs="Times New Roman"/>
                <w:sz w:val="22"/>
                <w:szCs w:val="22"/>
                <w:lang w:eastAsia="en-GB"/>
              </w:rPr>
              <w:t>, etc</w:t>
            </w:r>
            <w:r w:rsidRPr="00D15283">
              <w:rPr>
                <w:rFonts w:ascii="Times New Roman" w:hAnsi="Times New Roman" w:cs="Times New Roman"/>
                <w:sz w:val="22"/>
                <w:szCs w:val="22"/>
                <w:lang w:eastAsia="en-GB"/>
              </w:rPr>
              <w:t>.</w:t>
            </w:r>
            <w:r w:rsidR="00062B15">
              <w:rPr>
                <w:rFonts w:ascii="Times New Roman" w:hAnsi="Times New Roman" w:cs="Times New Roman"/>
                <w:sz w:val="22"/>
                <w:szCs w:val="22"/>
                <w:lang w:eastAsia="en-GB"/>
              </w:rPr>
              <w:t>)</w:t>
            </w:r>
            <w:r w:rsidR="00245D96">
              <w:rPr>
                <w:rFonts w:ascii="Times New Roman" w:hAnsi="Times New Roman" w:cs="Times New Roman"/>
                <w:sz w:val="22"/>
                <w:szCs w:val="22"/>
                <w:lang w:eastAsia="en-GB"/>
              </w:rPr>
              <w:t>;</w:t>
            </w:r>
          </w:p>
          <w:p w14:paraId="3B83EFAC" w14:textId="77777777" w:rsidR="005C0497" w:rsidRPr="00D15283" w:rsidRDefault="005C0497" w:rsidP="00427D3B">
            <w:pPr>
              <w:pStyle w:val="ListParagraph"/>
              <w:numPr>
                <w:ilvl w:val="0"/>
                <w:numId w:val="1"/>
              </w:numPr>
              <w:autoSpaceDE w:val="0"/>
              <w:autoSpaceDN w:val="0"/>
              <w:adjustRightInd w:val="0"/>
              <w:ind w:left="709" w:hanging="283"/>
              <w:contextualSpacing w:val="0"/>
              <w:rPr>
                <w:rFonts w:ascii="Times New Roman" w:hAnsi="Times New Roman" w:cs="Times New Roman"/>
                <w:sz w:val="22"/>
                <w:szCs w:val="22"/>
                <w:lang w:eastAsia="en-GB"/>
              </w:rPr>
            </w:pPr>
            <w:r w:rsidRPr="00D15283">
              <w:rPr>
                <w:rFonts w:ascii="Times New Roman" w:hAnsi="Times New Roman" w:cs="Times New Roman"/>
                <w:sz w:val="22"/>
                <w:szCs w:val="22"/>
                <w:lang w:eastAsia="en-GB"/>
              </w:rPr>
              <w:t xml:space="preserve">Various </w:t>
            </w:r>
            <w:r w:rsidRPr="00D15283">
              <w:rPr>
                <w:rFonts w:ascii="Times New Roman" w:hAnsi="Times New Roman" w:cs="Times New Roman"/>
                <w:i/>
                <w:sz w:val="22"/>
                <w:szCs w:val="22"/>
                <w:lang w:eastAsia="en-GB"/>
              </w:rPr>
              <w:t xml:space="preserve">Proceeds from sale </w:t>
            </w:r>
            <w:r w:rsidRPr="00D15283">
              <w:rPr>
                <w:rFonts w:ascii="Times New Roman" w:hAnsi="Times New Roman" w:cs="Times New Roman"/>
                <w:sz w:val="22"/>
                <w:szCs w:val="22"/>
                <w:lang w:eastAsia="en-GB"/>
              </w:rPr>
              <w:t>of out-date/surplus equipment;</w:t>
            </w:r>
          </w:p>
          <w:p w14:paraId="305A7686" w14:textId="2F539B4A" w:rsidR="00856908" w:rsidRPr="00D15283" w:rsidRDefault="005C0497" w:rsidP="00856908">
            <w:pPr>
              <w:pStyle w:val="ListParagraph"/>
              <w:numPr>
                <w:ilvl w:val="0"/>
                <w:numId w:val="1"/>
              </w:numPr>
              <w:autoSpaceDE w:val="0"/>
              <w:autoSpaceDN w:val="0"/>
              <w:adjustRightInd w:val="0"/>
              <w:ind w:left="709" w:hanging="283"/>
              <w:contextualSpacing w:val="0"/>
              <w:rPr>
                <w:rFonts w:ascii="Times New Roman" w:hAnsi="Times New Roman" w:cs="Times New Roman"/>
                <w:sz w:val="22"/>
                <w:szCs w:val="22"/>
                <w:lang w:eastAsia="en-GB"/>
              </w:rPr>
            </w:pPr>
            <w:r w:rsidRPr="00D15283">
              <w:rPr>
                <w:rFonts w:ascii="Times New Roman" w:hAnsi="Times New Roman" w:cs="Times New Roman"/>
                <w:sz w:val="22"/>
                <w:szCs w:val="22"/>
                <w:lang w:eastAsia="en-GB"/>
              </w:rPr>
              <w:t>VAT Reimbursements</w:t>
            </w:r>
            <w:r w:rsidR="00245D96">
              <w:rPr>
                <w:rFonts w:ascii="Times New Roman" w:hAnsi="Times New Roman" w:cs="Times New Roman"/>
                <w:sz w:val="22"/>
                <w:szCs w:val="22"/>
                <w:lang w:eastAsia="en-GB"/>
              </w:rPr>
              <w:t>;</w:t>
            </w:r>
          </w:p>
          <w:p w14:paraId="4F8E7AF7" w14:textId="6106BD86" w:rsidR="005C0497" w:rsidRPr="00D15283" w:rsidRDefault="00856908" w:rsidP="00D15283">
            <w:pPr>
              <w:pStyle w:val="ListParagraph"/>
              <w:numPr>
                <w:ilvl w:val="0"/>
                <w:numId w:val="1"/>
              </w:numPr>
              <w:autoSpaceDE w:val="0"/>
              <w:autoSpaceDN w:val="0"/>
              <w:adjustRightInd w:val="0"/>
              <w:ind w:left="709" w:hanging="283"/>
              <w:contextualSpacing w:val="0"/>
              <w:rPr>
                <w:rFonts w:ascii="Times New Roman" w:hAnsi="Times New Roman" w:cs="Times New Roman"/>
                <w:sz w:val="22"/>
                <w:szCs w:val="22"/>
                <w:lang w:eastAsia="en-GB"/>
              </w:rPr>
            </w:pPr>
            <w:r w:rsidRPr="00D15283">
              <w:rPr>
                <w:rFonts w:ascii="Times New Roman" w:hAnsi="Times New Roman" w:cs="Times New Roman"/>
                <w:sz w:val="22"/>
                <w:szCs w:val="22"/>
                <w:lang w:eastAsia="en-GB"/>
              </w:rPr>
              <w:t>Any other Special allocation for Country Offices.</w:t>
            </w:r>
          </w:p>
        </w:tc>
      </w:tr>
    </w:tbl>
    <w:p w14:paraId="11CC90E5" w14:textId="77777777" w:rsidR="007A33B9" w:rsidRPr="00D15283" w:rsidRDefault="007A33B9" w:rsidP="00281B6B">
      <w:pPr>
        <w:pStyle w:val="ListParagraph"/>
        <w:autoSpaceDE w:val="0"/>
        <w:autoSpaceDN w:val="0"/>
        <w:adjustRightInd w:val="0"/>
        <w:spacing w:after="0"/>
        <w:ind w:left="709"/>
        <w:contextualSpacing w:val="0"/>
        <w:rPr>
          <w:rFonts w:ascii="Times New Roman" w:hAnsi="Times New Roman" w:cs="Times New Roman"/>
          <w:sz w:val="22"/>
          <w:szCs w:val="22"/>
          <w:lang w:eastAsia="en-GB"/>
        </w:rPr>
      </w:pPr>
    </w:p>
    <w:p w14:paraId="6FDF48E7" w14:textId="59CE7447" w:rsidR="00181137" w:rsidRPr="00D15283" w:rsidRDefault="005B32F8" w:rsidP="00714D77">
      <w:pPr>
        <w:pStyle w:val="ListParagraph"/>
        <w:numPr>
          <w:ilvl w:val="0"/>
          <w:numId w:val="9"/>
        </w:numPr>
        <w:rPr>
          <w:rFonts w:ascii="Times New Roman" w:hAnsi="Times New Roman" w:cs="Times New Roman"/>
          <w:b/>
          <w:sz w:val="22"/>
          <w:szCs w:val="22"/>
        </w:rPr>
      </w:pPr>
      <w:r w:rsidRPr="00D15283">
        <w:rPr>
          <w:rFonts w:ascii="Times New Roman" w:hAnsi="Times New Roman" w:cs="Times New Roman"/>
          <w:b/>
          <w:sz w:val="22"/>
          <w:szCs w:val="22"/>
        </w:rPr>
        <w:t>PRINCIPLES</w:t>
      </w:r>
    </w:p>
    <w:p w14:paraId="63FCAA18" w14:textId="63387AE9" w:rsidR="00181137" w:rsidRPr="00D15283" w:rsidRDefault="00BC03A7" w:rsidP="00BC03A7">
      <w:pPr>
        <w:rPr>
          <w:rFonts w:ascii="Times New Roman" w:hAnsi="Times New Roman" w:cs="Times New Roman"/>
          <w:sz w:val="22"/>
          <w:szCs w:val="22"/>
        </w:rPr>
      </w:pPr>
      <w:r w:rsidRPr="00D15283">
        <w:rPr>
          <w:rFonts w:ascii="Times New Roman" w:hAnsi="Times New Roman" w:cs="Times New Roman"/>
          <w:sz w:val="22"/>
          <w:szCs w:val="22"/>
        </w:rPr>
        <w:t>The management of the FAOR Ne</w:t>
      </w:r>
      <w:r w:rsidR="00427D3B" w:rsidRPr="00D15283">
        <w:rPr>
          <w:rFonts w:ascii="Times New Roman" w:hAnsi="Times New Roman" w:cs="Times New Roman"/>
          <w:sz w:val="22"/>
          <w:szCs w:val="22"/>
        </w:rPr>
        <w:t xml:space="preserve">twork resources </w:t>
      </w:r>
      <w:r w:rsidR="007B068D" w:rsidRPr="00D15283">
        <w:rPr>
          <w:rFonts w:ascii="Times New Roman" w:hAnsi="Times New Roman" w:cs="Times New Roman"/>
          <w:sz w:val="22"/>
          <w:szCs w:val="22"/>
        </w:rPr>
        <w:t>shall</w:t>
      </w:r>
      <w:r w:rsidR="00427D3B" w:rsidRPr="00D15283">
        <w:rPr>
          <w:rFonts w:ascii="Times New Roman" w:hAnsi="Times New Roman" w:cs="Times New Roman"/>
          <w:sz w:val="22"/>
          <w:szCs w:val="22"/>
        </w:rPr>
        <w:t xml:space="preserve"> follow </w:t>
      </w:r>
      <w:r w:rsidR="00A02C39" w:rsidRPr="00D15283">
        <w:rPr>
          <w:rFonts w:ascii="Times New Roman" w:hAnsi="Times New Roman" w:cs="Times New Roman"/>
          <w:sz w:val="22"/>
          <w:szCs w:val="22"/>
        </w:rPr>
        <w:t>the Organization</w:t>
      </w:r>
      <w:r w:rsidR="00062B15" w:rsidRPr="00D15283">
        <w:rPr>
          <w:rFonts w:ascii="Times New Roman" w:hAnsi="Times New Roman" w:cs="Times New Roman"/>
          <w:sz w:val="22"/>
          <w:szCs w:val="22"/>
        </w:rPr>
        <w:t xml:space="preserve"> </w:t>
      </w:r>
      <w:r w:rsidRPr="00D15283">
        <w:rPr>
          <w:rFonts w:ascii="Times New Roman" w:hAnsi="Times New Roman" w:cs="Times New Roman"/>
          <w:sz w:val="22"/>
          <w:szCs w:val="22"/>
        </w:rPr>
        <w:t>rules and regulations of</w:t>
      </w:r>
      <w:r w:rsidR="007B068D" w:rsidRPr="00D15283">
        <w:rPr>
          <w:rFonts w:ascii="Times New Roman" w:hAnsi="Times New Roman" w:cs="Times New Roman"/>
          <w:sz w:val="22"/>
          <w:szCs w:val="22"/>
        </w:rPr>
        <w:t>, particularly</w:t>
      </w:r>
      <w:r w:rsidRPr="00D15283">
        <w:rPr>
          <w:rFonts w:ascii="Times New Roman" w:hAnsi="Times New Roman" w:cs="Times New Roman"/>
          <w:sz w:val="22"/>
          <w:szCs w:val="22"/>
        </w:rPr>
        <w:t xml:space="preserve"> </w:t>
      </w:r>
      <w:r w:rsidR="007B068D" w:rsidRPr="00D15283">
        <w:rPr>
          <w:rFonts w:ascii="Times New Roman" w:hAnsi="Times New Roman" w:cs="Times New Roman"/>
          <w:sz w:val="22"/>
          <w:szCs w:val="22"/>
        </w:rPr>
        <w:t>on financ</w:t>
      </w:r>
      <w:r w:rsidR="00062B15">
        <w:rPr>
          <w:rFonts w:ascii="Times New Roman" w:hAnsi="Times New Roman" w:cs="Times New Roman"/>
          <w:sz w:val="22"/>
          <w:szCs w:val="22"/>
        </w:rPr>
        <w:t>ial</w:t>
      </w:r>
      <w:r w:rsidR="007B068D" w:rsidRPr="00D15283">
        <w:rPr>
          <w:rFonts w:ascii="Times New Roman" w:hAnsi="Times New Roman" w:cs="Times New Roman"/>
          <w:sz w:val="22"/>
          <w:szCs w:val="22"/>
        </w:rPr>
        <w:t xml:space="preserve"> management</w:t>
      </w:r>
      <w:r w:rsidR="00476EEF" w:rsidRPr="00D15283">
        <w:rPr>
          <w:rStyle w:val="FootnoteReference"/>
          <w:rFonts w:ascii="Times New Roman" w:hAnsi="Times New Roman" w:cs="Times New Roman"/>
          <w:sz w:val="22"/>
          <w:szCs w:val="22"/>
        </w:rPr>
        <w:footnoteReference w:id="2"/>
      </w:r>
      <w:r w:rsidR="00476EEF" w:rsidRPr="00D15283">
        <w:rPr>
          <w:rFonts w:ascii="Times New Roman" w:hAnsi="Times New Roman" w:cs="Times New Roman"/>
          <w:sz w:val="22"/>
          <w:szCs w:val="22"/>
        </w:rPr>
        <w:t xml:space="preserve"> and budgetary management</w:t>
      </w:r>
      <w:r w:rsidR="00476EEF" w:rsidRPr="00D15283">
        <w:rPr>
          <w:rStyle w:val="FootnoteReference"/>
          <w:rFonts w:ascii="Times New Roman" w:hAnsi="Times New Roman" w:cs="Times New Roman"/>
          <w:sz w:val="22"/>
          <w:szCs w:val="22"/>
        </w:rPr>
        <w:footnoteReference w:id="3"/>
      </w:r>
      <w:r w:rsidRPr="00D15283">
        <w:rPr>
          <w:rFonts w:ascii="Times New Roman" w:hAnsi="Times New Roman" w:cs="Times New Roman"/>
          <w:sz w:val="22"/>
          <w:szCs w:val="22"/>
        </w:rPr>
        <w:t>.</w:t>
      </w:r>
    </w:p>
    <w:p w14:paraId="4D1DB592" w14:textId="08D0197C" w:rsidR="009527ED" w:rsidRDefault="00BC03A7" w:rsidP="00BC03A7">
      <w:pPr>
        <w:rPr>
          <w:rFonts w:ascii="Times New Roman" w:hAnsi="Times New Roman" w:cs="Times New Roman"/>
          <w:sz w:val="22"/>
          <w:szCs w:val="22"/>
        </w:rPr>
      </w:pPr>
      <w:r w:rsidRPr="00D15283">
        <w:rPr>
          <w:rFonts w:ascii="Times New Roman" w:hAnsi="Times New Roman" w:cs="Times New Roman"/>
          <w:sz w:val="22"/>
          <w:szCs w:val="22"/>
        </w:rPr>
        <w:t>The allocation of resources</w:t>
      </w:r>
      <w:r w:rsidR="00427D3B" w:rsidRPr="00D15283">
        <w:rPr>
          <w:rFonts w:ascii="Times New Roman" w:hAnsi="Times New Roman" w:cs="Times New Roman"/>
          <w:sz w:val="22"/>
          <w:szCs w:val="22"/>
        </w:rPr>
        <w:t xml:space="preserve"> from R</w:t>
      </w:r>
      <w:r w:rsidR="00D1367F">
        <w:rPr>
          <w:rFonts w:ascii="Times New Roman" w:hAnsi="Times New Roman" w:cs="Times New Roman"/>
          <w:sz w:val="22"/>
          <w:szCs w:val="22"/>
        </w:rPr>
        <w:t xml:space="preserve">egional </w:t>
      </w:r>
      <w:r w:rsidR="00427D3B" w:rsidRPr="00D15283">
        <w:rPr>
          <w:rFonts w:ascii="Times New Roman" w:hAnsi="Times New Roman" w:cs="Times New Roman"/>
          <w:sz w:val="22"/>
          <w:szCs w:val="22"/>
        </w:rPr>
        <w:t>O</w:t>
      </w:r>
      <w:r w:rsidR="00D1367F">
        <w:rPr>
          <w:rFonts w:ascii="Times New Roman" w:hAnsi="Times New Roman" w:cs="Times New Roman"/>
          <w:sz w:val="22"/>
          <w:szCs w:val="22"/>
        </w:rPr>
        <w:t>ffice</w:t>
      </w:r>
      <w:r w:rsidR="00427D3B" w:rsidRPr="00D15283">
        <w:rPr>
          <w:rFonts w:ascii="Times New Roman" w:hAnsi="Times New Roman" w:cs="Times New Roman"/>
          <w:sz w:val="22"/>
          <w:szCs w:val="22"/>
        </w:rPr>
        <w:t>s</w:t>
      </w:r>
      <w:r w:rsidRPr="00D15283">
        <w:rPr>
          <w:rFonts w:ascii="Times New Roman" w:hAnsi="Times New Roman" w:cs="Times New Roman"/>
          <w:sz w:val="22"/>
          <w:szCs w:val="22"/>
        </w:rPr>
        <w:t xml:space="preserve"> </w:t>
      </w:r>
      <w:r w:rsidR="00D1367F">
        <w:rPr>
          <w:rFonts w:ascii="Times New Roman" w:hAnsi="Times New Roman" w:cs="Times New Roman"/>
          <w:sz w:val="22"/>
          <w:szCs w:val="22"/>
        </w:rPr>
        <w:t xml:space="preserve">(ROs) </w:t>
      </w:r>
      <w:r w:rsidRPr="00D15283">
        <w:rPr>
          <w:rFonts w:ascii="Times New Roman" w:hAnsi="Times New Roman" w:cs="Times New Roman"/>
          <w:sz w:val="22"/>
          <w:szCs w:val="22"/>
        </w:rPr>
        <w:t xml:space="preserve">to COs </w:t>
      </w:r>
      <w:r w:rsidR="00C32902">
        <w:rPr>
          <w:rFonts w:ascii="Times New Roman" w:hAnsi="Times New Roman" w:cs="Times New Roman"/>
          <w:sz w:val="22"/>
          <w:szCs w:val="22"/>
        </w:rPr>
        <w:t>shall</w:t>
      </w:r>
      <w:r w:rsidRPr="00D15283">
        <w:rPr>
          <w:rFonts w:ascii="Times New Roman" w:hAnsi="Times New Roman" w:cs="Times New Roman"/>
          <w:sz w:val="22"/>
          <w:szCs w:val="22"/>
        </w:rPr>
        <w:t xml:space="preserve"> be </w:t>
      </w:r>
      <w:r w:rsidR="00F72CAA" w:rsidRPr="00D15283">
        <w:rPr>
          <w:rFonts w:ascii="Times New Roman" w:hAnsi="Times New Roman" w:cs="Times New Roman"/>
          <w:sz w:val="22"/>
          <w:szCs w:val="22"/>
        </w:rPr>
        <w:t xml:space="preserve">made in a </w:t>
      </w:r>
      <w:r w:rsidRPr="00D15283">
        <w:rPr>
          <w:rFonts w:ascii="Times New Roman" w:hAnsi="Times New Roman" w:cs="Times New Roman"/>
          <w:sz w:val="22"/>
          <w:szCs w:val="22"/>
        </w:rPr>
        <w:t>transparent justifi</w:t>
      </w:r>
      <w:r w:rsidR="00F72CAA" w:rsidRPr="00D15283">
        <w:rPr>
          <w:rFonts w:ascii="Times New Roman" w:hAnsi="Times New Roman" w:cs="Times New Roman"/>
          <w:sz w:val="22"/>
          <w:szCs w:val="22"/>
        </w:rPr>
        <w:t>able</w:t>
      </w:r>
      <w:r w:rsidRPr="00D15283">
        <w:rPr>
          <w:rFonts w:ascii="Times New Roman" w:hAnsi="Times New Roman" w:cs="Times New Roman"/>
          <w:sz w:val="22"/>
          <w:szCs w:val="22"/>
        </w:rPr>
        <w:t xml:space="preserve"> and equitable</w:t>
      </w:r>
      <w:r w:rsidR="00F72CAA" w:rsidRPr="00D15283">
        <w:rPr>
          <w:rFonts w:ascii="Times New Roman" w:hAnsi="Times New Roman" w:cs="Times New Roman"/>
          <w:sz w:val="22"/>
          <w:szCs w:val="22"/>
        </w:rPr>
        <w:t xml:space="preserve"> manner. </w:t>
      </w:r>
      <w:r w:rsidR="00B83C6A">
        <w:rPr>
          <w:rFonts w:ascii="Times New Roman" w:hAnsi="Times New Roman" w:cs="Times New Roman"/>
          <w:sz w:val="22"/>
          <w:szCs w:val="22"/>
        </w:rPr>
        <w:t xml:space="preserve">A </w:t>
      </w:r>
      <w:r w:rsidRPr="00D15283">
        <w:rPr>
          <w:rFonts w:ascii="Times New Roman" w:hAnsi="Times New Roman" w:cs="Times New Roman"/>
          <w:sz w:val="22"/>
          <w:szCs w:val="22"/>
        </w:rPr>
        <w:t>degree of flexibility</w:t>
      </w:r>
      <w:r w:rsidR="00F72CAA" w:rsidRPr="00D15283">
        <w:rPr>
          <w:rFonts w:ascii="Times New Roman" w:hAnsi="Times New Roman" w:cs="Times New Roman"/>
          <w:sz w:val="22"/>
          <w:szCs w:val="22"/>
        </w:rPr>
        <w:t xml:space="preserve"> sh</w:t>
      </w:r>
      <w:r w:rsidR="005B32F8">
        <w:rPr>
          <w:rFonts w:ascii="Times New Roman" w:hAnsi="Times New Roman" w:cs="Times New Roman"/>
          <w:sz w:val="22"/>
          <w:szCs w:val="22"/>
        </w:rPr>
        <w:t>all</w:t>
      </w:r>
      <w:r w:rsidR="00F72CAA" w:rsidRPr="00D15283">
        <w:rPr>
          <w:rFonts w:ascii="Times New Roman" w:hAnsi="Times New Roman" w:cs="Times New Roman"/>
          <w:sz w:val="22"/>
          <w:szCs w:val="22"/>
        </w:rPr>
        <w:t xml:space="preserve"> be </w:t>
      </w:r>
      <w:r w:rsidR="00062B15">
        <w:rPr>
          <w:rFonts w:ascii="Times New Roman" w:hAnsi="Times New Roman" w:cs="Times New Roman"/>
          <w:sz w:val="22"/>
          <w:szCs w:val="22"/>
        </w:rPr>
        <w:t xml:space="preserve">managed </w:t>
      </w:r>
      <w:r w:rsidR="00A02C39">
        <w:rPr>
          <w:rFonts w:ascii="Times New Roman" w:hAnsi="Times New Roman" w:cs="Times New Roman"/>
          <w:sz w:val="22"/>
          <w:szCs w:val="22"/>
        </w:rPr>
        <w:t>by the</w:t>
      </w:r>
      <w:r w:rsidR="005B32F8">
        <w:rPr>
          <w:rFonts w:ascii="Times New Roman" w:hAnsi="Times New Roman" w:cs="Times New Roman"/>
          <w:sz w:val="22"/>
          <w:szCs w:val="22"/>
        </w:rPr>
        <w:t xml:space="preserve"> ROs</w:t>
      </w:r>
      <w:r w:rsidR="00F72CAA" w:rsidRPr="00D15283">
        <w:rPr>
          <w:rFonts w:ascii="Times New Roman" w:hAnsi="Times New Roman" w:cs="Times New Roman"/>
          <w:sz w:val="22"/>
          <w:szCs w:val="22"/>
        </w:rPr>
        <w:t xml:space="preserve"> while</w:t>
      </w:r>
      <w:r w:rsidRPr="00D15283">
        <w:rPr>
          <w:rFonts w:ascii="Times New Roman" w:hAnsi="Times New Roman" w:cs="Times New Roman"/>
          <w:sz w:val="22"/>
          <w:szCs w:val="22"/>
        </w:rPr>
        <w:t xml:space="preserve"> keeping in mind the regional priorities</w:t>
      </w:r>
      <w:r w:rsidR="00F72CAA" w:rsidRPr="00D15283">
        <w:rPr>
          <w:rFonts w:ascii="Times New Roman" w:hAnsi="Times New Roman" w:cs="Times New Roman"/>
          <w:sz w:val="22"/>
          <w:szCs w:val="22"/>
        </w:rPr>
        <w:t>, in-country situations</w:t>
      </w:r>
      <w:r w:rsidRPr="00D15283">
        <w:rPr>
          <w:rFonts w:ascii="Times New Roman" w:hAnsi="Times New Roman" w:cs="Times New Roman"/>
          <w:sz w:val="22"/>
          <w:szCs w:val="22"/>
        </w:rPr>
        <w:t xml:space="preserve"> and </w:t>
      </w:r>
      <w:r w:rsidR="00B83C6A">
        <w:rPr>
          <w:rFonts w:ascii="Times New Roman" w:hAnsi="Times New Roman" w:cs="Times New Roman"/>
          <w:sz w:val="22"/>
          <w:szCs w:val="22"/>
        </w:rPr>
        <w:t>O</w:t>
      </w:r>
      <w:r w:rsidRPr="00D15283">
        <w:rPr>
          <w:rFonts w:ascii="Times New Roman" w:hAnsi="Times New Roman" w:cs="Times New Roman"/>
          <w:sz w:val="22"/>
          <w:szCs w:val="22"/>
        </w:rPr>
        <w:t xml:space="preserve">rganizational objectives. </w:t>
      </w:r>
    </w:p>
    <w:p w14:paraId="22E6435A" w14:textId="3E94503C" w:rsidR="00D1367F" w:rsidRDefault="00D1367F" w:rsidP="00BC03A7">
      <w:pPr>
        <w:rPr>
          <w:rFonts w:ascii="Times New Roman" w:hAnsi="Times New Roman" w:cs="Times New Roman"/>
          <w:sz w:val="22"/>
          <w:szCs w:val="22"/>
        </w:rPr>
      </w:pPr>
      <w:r>
        <w:rPr>
          <w:rFonts w:ascii="Times New Roman" w:hAnsi="Times New Roman" w:cs="Times New Roman"/>
          <w:sz w:val="22"/>
          <w:szCs w:val="22"/>
        </w:rPr>
        <w:t xml:space="preserve">Regional Offices will use a set of defined criteria </w:t>
      </w:r>
      <w:r w:rsidR="00A02C39">
        <w:rPr>
          <w:rFonts w:ascii="Times New Roman" w:hAnsi="Times New Roman" w:cs="Times New Roman"/>
          <w:sz w:val="22"/>
          <w:szCs w:val="22"/>
        </w:rPr>
        <w:t>to allocate</w:t>
      </w:r>
      <w:r>
        <w:rPr>
          <w:rFonts w:ascii="Times New Roman" w:hAnsi="Times New Roman" w:cs="Times New Roman"/>
          <w:sz w:val="22"/>
          <w:szCs w:val="22"/>
        </w:rPr>
        <w:t xml:space="preserve"> resources to Country Offices </w:t>
      </w:r>
      <w:r w:rsidR="00062B15">
        <w:rPr>
          <w:rFonts w:ascii="Times New Roman" w:hAnsi="Times New Roman" w:cs="Times New Roman"/>
          <w:sz w:val="22"/>
          <w:szCs w:val="22"/>
        </w:rPr>
        <w:t xml:space="preserve">in collaboration </w:t>
      </w:r>
      <w:r w:rsidR="002650AF">
        <w:rPr>
          <w:rFonts w:ascii="Times New Roman" w:hAnsi="Times New Roman" w:cs="Times New Roman"/>
          <w:sz w:val="22"/>
          <w:szCs w:val="22"/>
        </w:rPr>
        <w:t>with OSD</w:t>
      </w:r>
      <w:r w:rsidR="00A02C39">
        <w:rPr>
          <w:rFonts w:ascii="Times New Roman" w:hAnsi="Times New Roman" w:cs="Times New Roman"/>
          <w:sz w:val="22"/>
          <w:szCs w:val="22"/>
        </w:rPr>
        <w:t>.</w:t>
      </w:r>
    </w:p>
    <w:p w14:paraId="46D62AFA" w14:textId="64737639" w:rsidR="00427D3B" w:rsidRDefault="00062B15" w:rsidP="00BC03A7">
      <w:pPr>
        <w:rPr>
          <w:rFonts w:ascii="Times New Roman" w:hAnsi="Times New Roman" w:cs="Times New Roman"/>
          <w:sz w:val="22"/>
          <w:szCs w:val="22"/>
        </w:rPr>
      </w:pPr>
      <w:r w:rsidRPr="00D15283">
        <w:rPr>
          <w:rFonts w:ascii="Times New Roman" w:hAnsi="Times New Roman" w:cs="Times New Roman"/>
          <w:sz w:val="22"/>
          <w:szCs w:val="22"/>
        </w:rPr>
        <w:t>OSD, ROs and COs</w:t>
      </w:r>
      <w:r>
        <w:rPr>
          <w:rFonts w:ascii="Times New Roman" w:hAnsi="Times New Roman" w:cs="Times New Roman"/>
          <w:sz w:val="22"/>
          <w:szCs w:val="22"/>
        </w:rPr>
        <w:t xml:space="preserve"> will </w:t>
      </w:r>
      <w:r w:rsidR="004663D8">
        <w:rPr>
          <w:rFonts w:ascii="Times New Roman" w:hAnsi="Times New Roman" w:cs="Times New Roman"/>
          <w:sz w:val="22"/>
          <w:szCs w:val="22"/>
        </w:rPr>
        <w:t>keep</w:t>
      </w:r>
      <w:r>
        <w:rPr>
          <w:rFonts w:ascii="Times New Roman" w:hAnsi="Times New Roman" w:cs="Times New Roman"/>
          <w:sz w:val="22"/>
          <w:szCs w:val="22"/>
        </w:rPr>
        <w:t xml:space="preserve"> c</w:t>
      </w:r>
      <w:r w:rsidR="00427D3B" w:rsidRPr="00D15283">
        <w:rPr>
          <w:rFonts w:ascii="Times New Roman" w:hAnsi="Times New Roman" w:cs="Times New Roman"/>
          <w:sz w:val="22"/>
          <w:szCs w:val="22"/>
        </w:rPr>
        <w:t>lose communication and coordination regarding the issues/challenges encounter</w:t>
      </w:r>
      <w:r w:rsidR="00BE31CF" w:rsidRPr="00D15283">
        <w:rPr>
          <w:rFonts w:ascii="Times New Roman" w:hAnsi="Times New Roman" w:cs="Times New Roman"/>
          <w:sz w:val="22"/>
          <w:szCs w:val="22"/>
        </w:rPr>
        <w:t xml:space="preserve">ed in </w:t>
      </w:r>
      <w:r w:rsidR="00427D3B" w:rsidRPr="00D15283">
        <w:rPr>
          <w:rFonts w:ascii="Times New Roman" w:hAnsi="Times New Roman" w:cs="Times New Roman"/>
          <w:sz w:val="22"/>
          <w:szCs w:val="22"/>
        </w:rPr>
        <w:t xml:space="preserve">the management of the FAOR Network resources. </w:t>
      </w:r>
    </w:p>
    <w:p w14:paraId="64A3CFA5" w14:textId="77777777" w:rsidR="009527ED" w:rsidRPr="00D15283" w:rsidRDefault="009527ED" w:rsidP="009527ED">
      <w:pPr>
        <w:spacing w:after="0"/>
        <w:rPr>
          <w:rFonts w:ascii="Times New Roman" w:hAnsi="Times New Roman" w:cs="Times New Roman"/>
          <w:sz w:val="22"/>
          <w:szCs w:val="22"/>
        </w:rPr>
      </w:pPr>
    </w:p>
    <w:p w14:paraId="3195340E" w14:textId="77777777" w:rsidR="00056F21" w:rsidRDefault="00056F21" w:rsidP="00056F21">
      <w:pPr>
        <w:pStyle w:val="ListParagraph"/>
        <w:ind w:left="1080"/>
        <w:rPr>
          <w:rFonts w:ascii="Times New Roman" w:hAnsi="Times New Roman" w:cs="Times New Roman"/>
          <w:b/>
          <w:sz w:val="22"/>
          <w:szCs w:val="22"/>
        </w:rPr>
      </w:pPr>
    </w:p>
    <w:p w14:paraId="2C133185" w14:textId="77777777" w:rsidR="00056F21" w:rsidRDefault="00056F21" w:rsidP="00056F21">
      <w:pPr>
        <w:pStyle w:val="ListParagraph"/>
        <w:ind w:left="1080"/>
        <w:rPr>
          <w:rFonts w:ascii="Times New Roman" w:hAnsi="Times New Roman" w:cs="Times New Roman"/>
          <w:b/>
          <w:sz w:val="22"/>
          <w:szCs w:val="22"/>
        </w:rPr>
      </w:pPr>
    </w:p>
    <w:p w14:paraId="051A3335" w14:textId="6BB579EC" w:rsidR="0068081A" w:rsidRPr="00D15283" w:rsidRDefault="005B32F8" w:rsidP="00283188">
      <w:pPr>
        <w:pStyle w:val="ListParagraph"/>
        <w:numPr>
          <w:ilvl w:val="0"/>
          <w:numId w:val="9"/>
        </w:numPr>
        <w:rPr>
          <w:rFonts w:ascii="Times New Roman" w:hAnsi="Times New Roman" w:cs="Times New Roman"/>
          <w:b/>
          <w:sz w:val="22"/>
          <w:szCs w:val="22"/>
        </w:rPr>
      </w:pPr>
      <w:r w:rsidRPr="00D15283">
        <w:rPr>
          <w:rFonts w:ascii="Times New Roman" w:hAnsi="Times New Roman" w:cs="Times New Roman"/>
          <w:b/>
          <w:sz w:val="22"/>
          <w:szCs w:val="22"/>
        </w:rPr>
        <w:lastRenderedPageBreak/>
        <w:t xml:space="preserve">ROLES AND RESPONSIBILITIES </w:t>
      </w:r>
    </w:p>
    <w:p w14:paraId="592B3C10" w14:textId="5EBF733F" w:rsidR="0068081A" w:rsidRPr="00D15283" w:rsidRDefault="00BC03A7" w:rsidP="00BC03A7">
      <w:pPr>
        <w:spacing w:after="0"/>
        <w:rPr>
          <w:rFonts w:ascii="Times New Roman" w:hAnsi="Times New Roman" w:cs="Times New Roman"/>
          <w:sz w:val="22"/>
          <w:szCs w:val="22"/>
        </w:rPr>
      </w:pPr>
      <w:r w:rsidRPr="00D15283">
        <w:rPr>
          <w:rFonts w:ascii="Times New Roman" w:hAnsi="Times New Roman" w:cs="Times New Roman"/>
          <w:b/>
          <w:sz w:val="22"/>
          <w:szCs w:val="22"/>
        </w:rPr>
        <w:t xml:space="preserve">The Regional Representative </w:t>
      </w:r>
      <w:r w:rsidR="00181137" w:rsidRPr="00D15283">
        <w:rPr>
          <w:rFonts w:ascii="Times New Roman" w:hAnsi="Times New Roman" w:cs="Times New Roman"/>
          <w:b/>
          <w:sz w:val="22"/>
          <w:szCs w:val="22"/>
        </w:rPr>
        <w:t xml:space="preserve">/Assistant </w:t>
      </w:r>
      <w:r w:rsidRPr="00D15283">
        <w:rPr>
          <w:rFonts w:ascii="Times New Roman" w:hAnsi="Times New Roman" w:cs="Times New Roman"/>
          <w:b/>
          <w:sz w:val="22"/>
          <w:szCs w:val="22"/>
        </w:rPr>
        <w:t>Director-General (RR/ADG)</w:t>
      </w:r>
      <w:r w:rsidR="0068081A" w:rsidRPr="00D15283">
        <w:rPr>
          <w:rFonts w:ascii="Times New Roman" w:hAnsi="Times New Roman" w:cs="Times New Roman"/>
          <w:b/>
          <w:sz w:val="22"/>
          <w:szCs w:val="22"/>
        </w:rPr>
        <w:t xml:space="preserve"> </w:t>
      </w:r>
      <w:r w:rsidR="00B83C6A">
        <w:rPr>
          <w:rFonts w:ascii="Times New Roman" w:hAnsi="Times New Roman" w:cs="Times New Roman"/>
          <w:sz w:val="22"/>
          <w:szCs w:val="22"/>
        </w:rPr>
        <w:t>is</w:t>
      </w:r>
      <w:r w:rsidR="00B83C6A" w:rsidRPr="00D15283">
        <w:rPr>
          <w:rFonts w:ascii="Times New Roman" w:hAnsi="Times New Roman" w:cs="Times New Roman"/>
          <w:sz w:val="22"/>
          <w:szCs w:val="22"/>
        </w:rPr>
        <w:t xml:space="preserve"> </w:t>
      </w:r>
      <w:r w:rsidRPr="00D15283">
        <w:rPr>
          <w:rFonts w:ascii="Times New Roman" w:hAnsi="Times New Roman" w:cs="Times New Roman"/>
          <w:sz w:val="22"/>
          <w:szCs w:val="22"/>
        </w:rPr>
        <w:t xml:space="preserve">the </w:t>
      </w:r>
      <w:r w:rsidR="001F38A6" w:rsidRPr="00D15283">
        <w:rPr>
          <w:rFonts w:ascii="Times New Roman" w:hAnsi="Times New Roman" w:cs="Times New Roman"/>
          <w:sz w:val="22"/>
          <w:szCs w:val="22"/>
        </w:rPr>
        <w:t xml:space="preserve">Budget Holder </w:t>
      </w:r>
      <w:r w:rsidRPr="00D15283">
        <w:rPr>
          <w:rFonts w:ascii="Times New Roman" w:hAnsi="Times New Roman" w:cs="Times New Roman"/>
          <w:sz w:val="22"/>
          <w:szCs w:val="22"/>
        </w:rPr>
        <w:t>(BH)</w:t>
      </w:r>
      <w:r w:rsidR="0068081A" w:rsidRPr="00D15283">
        <w:rPr>
          <w:rFonts w:ascii="Times New Roman" w:hAnsi="Times New Roman" w:cs="Times New Roman"/>
          <w:sz w:val="22"/>
          <w:szCs w:val="22"/>
        </w:rPr>
        <w:t xml:space="preserve"> for the FAOR Network in </w:t>
      </w:r>
      <w:r w:rsidRPr="00D15283">
        <w:rPr>
          <w:rFonts w:ascii="Times New Roman" w:hAnsi="Times New Roman" w:cs="Times New Roman"/>
          <w:sz w:val="22"/>
          <w:szCs w:val="22"/>
        </w:rPr>
        <w:t xml:space="preserve">the </w:t>
      </w:r>
      <w:r w:rsidR="0068081A" w:rsidRPr="00D15283">
        <w:rPr>
          <w:rFonts w:ascii="Times New Roman" w:hAnsi="Times New Roman" w:cs="Times New Roman"/>
          <w:sz w:val="22"/>
          <w:szCs w:val="22"/>
        </w:rPr>
        <w:t xml:space="preserve">region. </w:t>
      </w:r>
      <w:r w:rsidR="003F1956" w:rsidRPr="00D15283">
        <w:rPr>
          <w:rFonts w:ascii="Times New Roman" w:hAnsi="Times New Roman" w:cs="Times New Roman"/>
          <w:sz w:val="22"/>
          <w:szCs w:val="22"/>
        </w:rPr>
        <w:t xml:space="preserve">As Senior Managers in their Region, </w:t>
      </w:r>
      <w:r w:rsidR="004663D8">
        <w:rPr>
          <w:rFonts w:ascii="Times New Roman" w:hAnsi="Times New Roman" w:cs="Times New Roman"/>
          <w:sz w:val="22"/>
          <w:szCs w:val="22"/>
        </w:rPr>
        <w:t xml:space="preserve">respective </w:t>
      </w:r>
      <w:r w:rsidR="003F1956" w:rsidRPr="00D15283">
        <w:rPr>
          <w:rFonts w:ascii="Times New Roman" w:hAnsi="Times New Roman" w:cs="Times New Roman"/>
          <w:sz w:val="22"/>
          <w:szCs w:val="22"/>
        </w:rPr>
        <w:t>Regional Representatives are accountable to the Director</w:t>
      </w:r>
      <w:r w:rsidRPr="00D15283">
        <w:rPr>
          <w:rFonts w:ascii="Times New Roman" w:hAnsi="Times New Roman" w:cs="Times New Roman"/>
          <w:sz w:val="22"/>
          <w:szCs w:val="22"/>
        </w:rPr>
        <w:t>-</w:t>
      </w:r>
      <w:r w:rsidR="003F1956" w:rsidRPr="00D15283">
        <w:rPr>
          <w:rFonts w:ascii="Times New Roman" w:hAnsi="Times New Roman" w:cs="Times New Roman"/>
          <w:sz w:val="22"/>
          <w:szCs w:val="22"/>
        </w:rPr>
        <w:t>Gener</w:t>
      </w:r>
      <w:r w:rsidR="00181137" w:rsidRPr="00D15283">
        <w:rPr>
          <w:rFonts w:ascii="Times New Roman" w:hAnsi="Times New Roman" w:cs="Times New Roman"/>
          <w:sz w:val="22"/>
          <w:szCs w:val="22"/>
        </w:rPr>
        <w:t>al through the Deputy Director-General</w:t>
      </w:r>
      <w:r w:rsidR="00283188" w:rsidRPr="00D15283">
        <w:rPr>
          <w:rFonts w:ascii="Times New Roman" w:hAnsi="Times New Roman" w:cs="Times New Roman"/>
          <w:sz w:val="22"/>
          <w:szCs w:val="22"/>
        </w:rPr>
        <w:t xml:space="preserve"> </w:t>
      </w:r>
      <w:r w:rsidR="00181137" w:rsidRPr="00D15283">
        <w:rPr>
          <w:rFonts w:ascii="Times New Roman" w:hAnsi="Times New Roman" w:cs="Times New Roman"/>
          <w:sz w:val="22"/>
          <w:szCs w:val="22"/>
        </w:rPr>
        <w:t>Operations</w:t>
      </w:r>
      <w:r w:rsidRPr="00D15283">
        <w:rPr>
          <w:rFonts w:ascii="Times New Roman" w:hAnsi="Times New Roman" w:cs="Times New Roman"/>
          <w:sz w:val="22"/>
          <w:szCs w:val="22"/>
        </w:rPr>
        <w:t xml:space="preserve"> (DDG-O) </w:t>
      </w:r>
      <w:r w:rsidR="0068081A" w:rsidRPr="00D15283">
        <w:rPr>
          <w:rFonts w:ascii="Times New Roman" w:hAnsi="Times New Roman" w:cs="Times New Roman"/>
          <w:sz w:val="22"/>
          <w:szCs w:val="22"/>
        </w:rPr>
        <w:t>for</w:t>
      </w:r>
      <w:r w:rsidR="003F1956" w:rsidRPr="00D15283">
        <w:rPr>
          <w:rFonts w:ascii="Times New Roman" w:hAnsi="Times New Roman" w:cs="Times New Roman"/>
          <w:sz w:val="22"/>
          <w:szCs w:val="22"/>
        </w:rPr>
        <w:t xml:space="preserve"> the following</w:t>
      </w:r>
      <w:r w:rsidR="0068081A" w:rsidRPr="00D15283">
        <w:rPr>
          <w:rFonts w:ascii="Times New Roman" w:hAnsi="Times New Roman" w:cs="Times New Roman"/>
          <w:sz w:val="22"/>
          <w:szCs w:val="22"/>
        </w:rPr>
        <w:t>:</w:t>
      </w:r>
    </w:p>
    <w:p w14:paraId="6AAC1A69" w14:textId="403B0654" w:rsidR="003F1956" w:rsidRPr="00D15283" w:rsidRDefault="003F1956" w:rsidP="003F1956">
      <w:pPr>
        <w:pStyle w:val="ListParagraph"/>
        <w:numPr>
          <w:ilvl w:val="0"/>
          <w:numId w:val="3"/>
        </w:numPr>
        <w:rPr>
          <w:rFonts w:ascii="Times New Roman" w:hAnsi="Times New Roman" w:cs="Times New Roman"/>
          <w:sz w:val="22"/>
          <w:szCs w:val="22"/>
        </w:rPr>
      </w:pPr>
      <w:r w:rsidRPr="00D15283">
        <w:rPr>
          <w:rFonts w:ascii="Times New Roman" w:hAnsi="Times New Roman" w:cs="Times New Roman"/>
          <w:sz w:val="22"/>
          <w:szCs w:val="22"/>
        </w:rPr>
        <w:t xml:space="preserve">Providing </w:t>
      </w:r>
      <w:r w:rsidR="004663D8">
        <w:rPr>
          <w:rFonts w:ascii="Times New Roman" w:hAnsi="Times New Roman" w:cs="Times New Roman"/>
          <w:sz w:val="22"/>
          <w:szCs w:val="22"/>
        </w:rPr>
        <w:t>d</w:t>
      </w:r>
      <w:r w:rsidRPr="00D15283">
        <w:rPr>
          <w:rFonts w:ascii="Times New Roman" w:hAnsi="Times New Roman" w:cs="Times New Roman"/>
          <w:sz w:val="22"/>
          <w:szCs w:val="22"/>
        </w:rPr>
        <w:t>irection</w:t>
      </w:r>
      <w:r w:rsidR="004104ED" w:rsidRPr="00D15283">
        <w:rPr>
          <w:rFonts w:ascii="Times New Roman" w:hAnsi="Times New Roman" w:cs="Times New Roman"/>
          <w:sz w:val="22"/>
          <w:szCs w:val="22"/>
        </w:rPr>
        <w:t xml:space="preserve"> of the prioritized</w:t>
      </w:r>
      <w:r w:rsidR="008D2B07">
        <w:rPr>
          <w:rFonts w:ascii="Times New Roman" w:hAnsi="Times New Roman" w:cs="Times New Roman"/>
          <w:sz w:val="22"/>
          <w:szCs w:val="22"/>
        </w:rPr>
        <w:t xml:space="preserve"> </w:t>
      </w:r>
      <w:r w:rsidR="004104ED" w:rsidRPr="00D15283">
        <w:rPr>
          <w:rFonts w:ascii="Times New Roman" w:hAnsi="Times New Roman" w:cs="Times New Roman"/>
          <w:sz w:val="22"/>
          <w:szCs w:val="22"/>
        </w:rPr>
        <w:t>activities of the country offices under their responsibility</w:t>
      </w:r>
      <w:r w:rsidRPr="00D15283">
        <w:rPr>
          <w:rFonts w:ascii="Times New Roman" w:hAnsi="Times New Roman" w:cs="Times New Roman"/>
          <w:sz w:val="22"/>
          <w:szCs w:val="22"/>
        </w:rPr>
        <w:t>;</w:t>
      </w:r>
      <w:r w:rsidR="0068081A" w:rsidRPr="00D15283">
        <w:rPr>
          <w:rFonts w:ascii="Times New Roman" w:hAnsi="Times New Roman" w:cs="Times New Roman"/>
          <w:sz w:val="22"/>
          <w:szCs w:val="22"/>
        </w:rPr>
        <w:t xml:space="preserve"> </w:t>
      </w:r>
    </w:p>
    <w:p w14:paraId="677E1DDC" w14:textId="47DFD2BC" w:rsidR="003F1956" w:rsidRPr="00D15283" w:rsidRDefault="003F1956" w:rsidP="0068081A">
      <w:pPr>
        <w:pStyle w:val="ListParagraph"/>
        <w:numPr>
          <w:ilvl w:val="0"/>
          <w:numId w:val="3"/>
        </w:numPr>
        <w:rPr>
          <w:rFonts w:ascii="Times New Roman" w:hAnsi="Times New Roman" w:cs="Times New Roman"/>
          <w:sz w:val="22"/>
          <w:szCs w:val="22"/>
        </w:rPr>
      </w:pPr>
      <w:r w:rsidRPr="00D15283">
        <w:rPr>
          <w:rFonts w:ascii="Times New Roman" w:hAnsi="Times New Roman" w:cs="Times New Roman"/>
          <w:sz w:val="22"/>
          <w:szCs w:val="22"/>
        </w:rPr>
        <w:t>P</w:t>
      </w:r>
      <w:r w:rsidR="0068081A" w:rsidRPr="00D15283">
        <w:rPr>
          <w:rFonts w:ascii="Times New Roman" w:hAnsi="Times New Roman" w:cs="Times New Roman"/>
          <w:sz w:val="22"/>
          <w:szCs w:val="22"/>
        </w:rPr>
        <w:t xml:space="preserve">lanning and allocating </w:t>
      </w:r>
      <w:r w:rsidR="00EE6626" w:rsidRPr="00D15283">
        <w:rPr>
          <w:rFonts w:ascii="Times New Roman" w:hAnsi="Times New Roman" w:cs="Times New Roman"/>
          <w:sz w:val="22"/>
          <w:szCs w:val="22"/>
        </w:rPr>
        <w:t>budgetary</w:t>
      </w:r>
      <w:r w:rsidR="0068081A" w:rsidRPr="00D15283">
        <w:rPr>
          <w:rFonts w:ascii="Times New Roman" w:hAnsi="Times New Roman" w:cs="Times New Roman"/>
          <w:sz w:val="22"/>
          <w:szCs w:val="22"/>
        </w:rPr>
        <w:t xml:space="preserve"> resources </w:t>
      </w:r>
      <w:r w:rsidRPr="00D15283">
        <w:rPr>
          <w:rFonts w:ascii="Times New Roman" w:hAnsi="Times New Roman" w:cs="Times New Roman"/>
          <w:sz w:val="22"/>
          <w:szCs w:val="22"/>
        </w:rPr>
        <w:t xml:space="preserve">to Country Offices </w:t>
      </w:r>
      <w:r w:rsidR="004104ED" w:rsidRPr="00D15283">
        <w:rPr>
          <w:rFonts w:ascii="Times New Roman" w:hAnsi="Times New Roman" w:cs="Times New Roman"/>
          <w:sz w:val="22"/>
          <w:szCs w:val="22"/>
        </w:rPr>
        <w:t>taking into account areas such as, project portfolios, in-country situation</w:t>
      </w:r>
      <w:r w:rsidR="00535B87">
        <w:rPr>
          <w:rFonts w:ascii="Times New Roman" w:hAnsi="Times New Roman" w:cs="Times New Roman"/>
          <w:sz w:val="22"/>
          <w:szCs w:val="22"/>
        </w:rPr>
        <w:t>s, resources availability, etc</w:t>
      </w:r>
      <w:r w:rsidR="00535B87">
        <w:rPr>
          <w:rFonts w:ascii="Times New Roman" w:hAnsi="Times New Roman" w:cs="Times New Roman" w:hint="eastAsia"/>
          <w:sz w:val="22"/>
          <w:szCs w:val="22"/>
        </w:rPr>
        <w:t>;</w:t>
      </w:r>
    </w:p>
    <w:p w14:paraId="6C4C7A74" w14:textId="67089FD8" w:rsidR="003F1956" w:rsidRPr="00D15283" w:rsidRDefault="003F1956" w:rsidP="0068081A">
      <w:pPr>
        <w:pStyle w:val="ListParagraph"/>
        <w:numPr>
          <w:ilvl w:val="0"/>
          <w:numId w:val="3"/>
        </w:numPr>
        <w:rPr>
          <w:rFonts w:ascii="Times New Roman" w:hAnsi="Times New Roman" w:cs="Times New Roman"/>
          <w:sz w:val="22"/>
          <w:szCs w:val="22"/>
        </w:rPr>
      </w:pPr>
      <w:r w:rsidRPr="00D15283">
        <w:rPr>
          <w:rFonts w:ascii="Times New Roman" w:hAnsi="Times New Roman" w:cs="Times New Roman"/>
          <w:sz w:val="22"/>
          <w:szCs w:val="22"/>
        </w:rPr>
        <w:t>M</w:t>
      </w:r>
      <w:r w:rsidR="00EE6626" w:rsidRPr="00D15283">
        <w:rPr>
          <w:rFonts w:ascii="Times New Roman" w:hAnsi="Times New Roman" w:cs="Times New Roman"/>
          <w:sz w:val="22"/>
          <w:szCs w:val="22"/>
        </w:rPr>
        <w:t>onitoring</w:t>
      </w:r>
      <w:r w:rsidR="0068081A" w:rsidRPr="00D15283">
        <w:rPr>
          <w:rFonts w:ascii="Times New Roman" w:hAnsi="Times New Roman" w:cs="Times New Roman"/>
          <w:sz w:val="22"/>
          <w:szCs w:val="22"/>
        </w:rPr>
        <w:t xml:space="preserve"> and evaluation of </w:t>
      </w:r>
      <w:r w:rsidR="004663D8" w:rsidRPr="00D15283">
        <w:rPr>
          <w:rFonts w:ascii="Times New Roman" w:hAnsi="Times New Roman" w:cs="Times New Roman"/>
          <w:sz w:val="22"/>
          <w:szCs w:val="22"/>
        </w:rPr>
        <w:t xml:space="preserve">FAORs </w:t>
      </w:r>
      <w:r w:rsidR="0068081A" w:rsidRPr="00D15283">
        <w:rPr>
          <w:rFonts w:ascii="Times New Roman" w:hAnsi="Times New Roman" w:cs="Times New Roman"/>
          <w:sz w:val="22"/>
          <w:szCs w:val="22"/>
        </w:rPr>
        <w:t>budget</w:t>
      </w:r>
      <w:r w:rsidRPr="00D15283">
        <w:rPr>
          <w:rFonts w:ascii="Times New Roman" w:hAnsi="Times New Roman" w:cs="Times New Roman"/>
          <w:sz w:val="22"/>
          <w:szCs w:val="22"/>
        </w:rPr>
        <w:t xml:space="preserve"> performance of and making </w:t>
      </w:r>
      <w:r w:rsidR="004663D8">
        <w:rPr>
          <w:rFonts w:ascii="Times New Roman" w:hAnsi="Times New Roman" w:cs="Times New Roman"/>
          <w:sz w:val="22"/>
          <w:szCs w:val="22"/>
        </w:rPr>
        <w:t xml:space="preserve">required </w:t>
      </w:r>
      <w:r w:rsidRPr="00D15283">
        <w:rPr>
          <w:rFonts w:ascii="Times New Roman" w:hAnsi="Times New Roman" w:cs="Times New Roman"/>
          <w:sz w:val="22"/>
          <w:szCs w:val="22"/>
        </w:rPr>
        <w:t>adjustments in accordance with agreed work-plans;</w:t>
      </w:r>
    </w:p>
    <w:p w14:paraId="31CF9B39" w14:textId="35DEC440" w:rsidR="004104ED" w:rsidRPr="00D15283" w:rsidRDefault="004104ED" w:rsidP="0068081A">
      <w:pPr>
        <w:pStyle w:val="ListParagraph"/>
        <w:numPr>
          <w:ilvl w:val="0"/>
          <w:numId w:val="3"/>
        </w:numPr>
        <w:rPr>
          <w:rFonts w:ascii="Times New Roman" w:hAnsi="Times New Roman" w:cs="Times New Roman"/>
          <w:sz w:val="22"/>
          <w:szCs w:val="22"/>
        </w:rPr>
      </w:pPr>
      <w:r w:rsidRPr="00D15283">
        <w:rPr>
          <w:rFonts w:ascii="Times New Roman" w:hAnsi="Times New Roman" w:cs="Times New Roman"/>
          <w:sz w:val="22"/>
          <w:szCs w:val="22"/>
        </w:rPr>
        <w:t xml:space="preserve">Ensuring the delivery of required </w:t>
      </w:r>
      <w:r w:rsidR="001F38A6">
        <w:rPr>
          <w:rFonts w:ascii="Times New Roman" w:hAnsi="Times New Roman" w:cs="Times New Roman"/>
          <w:sz w:val="22"/>
          <w:szCs w:val="22"/>
        </w:rPr>
        <w:t xml:space="preserve">corporate </w:t>
      </w:r>
      <w:r w:rsidRPr="00D15283">
        <w:rPr>
          <w:rFonts w:ascii="Times New Roman" w:hAnsi="Times New Roman" w:cs="Times New Roman"/>
          <w:sz w:val="22"/>
          <w:szCs w:val="22"/>
        </w:rPr>
        <w:t>results</w:t>
      </w:r>
      <w:r w:rsidR="00415822">
        <w:rPr>
          <w:rFonts w:ascii="Times New Roman" w:hAnsi="Times New Roman" w:cs="Times New Roman"/>
          <w:sz w:val="22"/>
          <w:szCs w:val="22"/>
        </w:rPr>
        <w:t xml:space="preserve"> against the allocated resources;</w:t>
      </w:r>
    </w:p>
    <w:p w14:paraId="4D02A5CE" w14:textId="2BBB171E" w:rsidR="0068081A" w:rsidRPr="00D15283" w:rsidRDefault="008D2B07" w:rsidP="0068081A">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Review and consolidate </w:t>
      </w:r>
      <w:r w:rsidR="0068081A" w:rsidRPr="00D15283">
        <w:rPr>
          <w:rFonts w:ascii="Times New Roman" w:hAnsi="Times New Roman" w:cs="Times New Roman"/>
          <w:sz w:val="22"/>
          <w:szCs w:val="22"/>
        </w:rPr>
        <w:t>the FAORs Periodic Budget Report</w:t>
      </w:r>
      <w:r w:rsidR="003F1956" w:rsidRPr="00D15283">
        <w:rPr>
          <w:rFonts w:ascii="Times New Roman" w:hAnsi="Times New Roman" w:cs="Times New Roman"/>
          <w:sz w:val="22"/>
          <w:szCs w:val="22"/>
        </w:rPr>
        <w:t>s (PBRs) into a regional report;</w:t>
      </w:r>
    </w:p>
    <w:p w14:paraId="799FBECD" w14:textId="3E1B9222" w:rsidR="003F1956" w:rsidRPr="00D15283" w:rsidRDefault="00714D77" w:rsidP="0068081A">
      <w:pPr>
        <w:pStyle w:val="ListParagraph"/>
        <w:numPr>
          <w:ilvl w:val="0"/>
          <w:numId w:val="3"/>
        </w:numPr>
        <w:rPr>
          <w:rFonts w:ascii="Times New Roman" w:hAnsi="Times New Roman" w:cs="Times New Roman"/>
          <w:sz w:val="22"/>
          <w:szCs w:val="22"/>
        </w:rPr>
      </w:pPr>
      <w:r w:rsidRPr="00D15283">
        <w:rPr>
          <w:rFonts w:ascii="Times New Roman" w:hAnsi="Times New Roman" w:cs="Times New Roman"/>
          <w:sz w:val="22"/>
          <w:szCs w:val="22"/>
        </w:rPr>
        <w:t>Ensuring that the Regional FAOR Network expenditure do not exceed the allocation</w:t>
      </w:r>
      <w:r w:rsidR="00415822">
        <w:rPr>
          <w:rFonts w:ascii="Times New Roman" w:hAnsi="Times New Roman" w:cs="Times New Roman"/>
          <w:sz w:val="22"/>
          <w:szCs w:val="22"/>
        </w:rPr>
        <w:t>;</w:t>
      </w:r>
      <w:r w:rsidRPr="00D15283">
        <w:rPr>
          <w:rFonts w:ascii="Times New Roman" w:hAnsi="Times New Roman" w:cs="Times New Roman"/>
          <w:sz w:val="22"/>
          <w:szCs w:val="22"/>
        </w:rPr>
        <w:t xml:space="preserve"> </w:t>
      </w:r>
      <w:r w:rsidR="003F1956" w:rsidRPr="00D15283">
        <w:rPr>
          <w:rFonts w:ascii="Times New Roman" w:hAnsi="Times New Roman" w:cs="Times New Roman"/>
          <w:sz w:val="22"/>
          <w:szCs w:val="22"/>
        </w:rPr>
        <w:t xml:space="preserve"> </w:t>
      </w:r>
    </w:p>
    <w:p w14:paraId="0067BF0E" w14:textId="77777777" w:rsidR="00714D77" w:rsidRPr="00D15283" w:rsidRDefault="00714D77" w:rsidP="0068081A">
      <w:pPr>
        <w:pStyle w:val="ListParagraph"/>
        <w:numPr>
          <w:ilvl w:val="0"/>
          <w:numId w:val="3"/>
        </w:numPr>
        <w:rPr>
          <w:rFonts w:ascii="Times New Roman" w:hAnsi="Times New Roman" w:cs="Times New Roman"/>
          <w:sz w:val="22"/>
          <w:szCs w:val="22"/>
        </w:rPr>
      </w:pPr>
      <w:r w:rsidRPr="00D15283">
        <w:rPr>
          <w:rFonts w:ascii="Times New Roman" w:hAnsi="Times New Roman" w:cs="Times New Roman"/>
          <w:sz w:val="22"/>
          <w:szCs w:val="22"/>
        </w:rPr>
        <w:t>Escalating issues and risks for higher attention;</w:t>
      </w:r>
    </w:p>
    <w:p w14:paraId="0BD59E0E" w14:textId="3ADA6570" w:rsidR="004104ED" w:rsidRPr="00D15283" w:rsidRDefault="008D2B07" w:rsidP="0068081A">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A</w:t>
      </w:r>
      <w:r w:rsidR="004104ED" w:rsidRPr="00D15283">
        <w:rPr>
          <w:rFonts w:ascii="Times New Roman" w:hAnsi="Times New Roman" w:cs="Times New Roman"/>
          <w:sz w:val="22"/>
          <w:szCs w:val="22"/>
        </w:rPr>
        <w:t xml:space="preserve">ccountable </w:t>
      </w:r>
      <w:r w:rsidR="00B83C6A">
        <w:rPr>
          <w:rFonts w:ascii="Times New Roman" w:hAnsi="Times New Roman" w:cs="Times New Roman"/>
          <w:sz w:val="22"/>
          <w:szCs w:val="22"/>
        </w:rPr>
        <w:t>for</w:t>
      </w:r>
      <w:r w:rsidR="00B83C6A" w:rsidRPr="00D15283">
        <w:rPr>
          <w:rFonts w:ascii="Times New Roman" w:hAnsi="Times New Roman" w:cs="Times New Roman"/>
          <w:sz w:val="22"/>
          <w:szCs w:val="22"/>
        </w:rPr>
        <w:t xml:space="preserve"> </w:t>
      </w:r>
      <w:r w:rsidR="004104ED" w:rsidRPr="00D15283">
        <w:rPr>
          <w:rFonts w:ascii="Times New Roman" w:hAnsi="Times New Roman" w:cs="Times New Roman"/>
          <w:sz w:val="22"/>
          <w:szCs w:val="22"/>
        </w:rPr>
        <w:t xml:space="preserve">the full utilization </w:t>
      </w:r>
      <w:r>
        <w:rPr>
          <w:rFonts w:ascii="Times New Roman" w:hAnsi="Times New Roman" w:cs="Times New Roman"/>
          <w:sz w:val="22"/>
          <w:szCs w:val="22"/>
        </w:rPr>
        <w:t>and adequate management of resources</w:t>
      </w:r>
      <w:r w:rsidR="00606C9C">
        <w:rPr>
          <w:rFonts w:ascii="Times New Roman" w:hAnsi="Times New Roman" w:cs="Times New Roman"/>
          <w:sz w:val="22"/>
          <w:szCs w:val="22"/>
        </w:rPr>
        <w:t>.</w:t>
      </w:r>
    </w:p>
    <w:p w14:paraId="271923E0" w14:textId="77777777" w:rsidR="003F1956" w:rsidRPr="00D15283" w:rsidRDefault="003F1956" w:rsidP="00BC03A7">
      <w:pPr>
        <w:spacing w:after="0"/>
        <w:rPr>
          <w:rFonts w:ascii="Times New Roman" w:hAnsi="Times New Roman" w:cs="Times New Roman"/>
          <w:sz w:val="22"/>
          <w:szCs w:val="22"/>
        </w:rPr>
      </w:pPr>
      <w:r w:rsidRPr="00D15283">
        <w:rPr>
          <w:rFonts w:ascii="Times New Roman" w:hAnsi="Times New Roman" w:cs="Times New Roman"/>
          <w:b/>
          <w:sz w:val="22"/>
          <w:szCs w:val="22"/>
        </w:rPr>
        <w:t xml:space="preserve">The </w:t>
      </w:r>
      <w:r w:rsidR="0068081A" w:rsidRPr="00D15283">
        <w:rPr>
          <w:rFonts w:ascii="Times New Roman" w:hAnsi="Times New Roman" w:cs="Times New Roman"/>
          <w:b/>
          <w:sz w:val="22"/>
          <w:szCs w:val="22"/>
        </w:rPr>
        <w:t>FAO</w:t>
      </w:r>
      <w:r w:rsidR="00BC03A7" w:rsidRPr="00D15283">
        <w:rPr>
          <w:rFonts w:ascii="Times New Roman" w:hAnsi="Times New Roman" w:cs="Times New Roman"/>
          <w:b/>
          <w:sz w:val="22"/>
          <w:szCs w:val="22"/>
        </w:rPr>
        <w:t xml:space="preserve"> Representatives (FAO</w:t>
      </w:r>
      <w:r w:rsidR="0068081A" w:rsidRPr="00D15283">
        <w:rPr>
          <w:rFonts w:ascii="Times New Roman" w:hAnsi="Times New Roman" w:cs="Times New Roman"/>
          <w:b/>
          <w:sz w:val="22"/>
          <w:szCs w:val="22"/>
        </w:rPr>
        <w:t>Rs</w:t>
      </w:r>
      <w:r w:rsidR="00BC03A7" w:rsidRPr="00D15283">
        <w:rPr>
          <w:rFonts w:ascii="Times New Roman" w:hAnsi="Times New Roman" w:cs="Times New Roman"/>
          <w:b/>
          <w:sz w:val="22"/>
          <w:szCs w:val="22"/>
        </w:rPr>
        <w:t>)</w:t>
      </w:r>
      <w:r w:rsidR="0068081A" w:rsidRPr="00D15283">
        <w:rPr>
          <w:rFonts w:ascii="Times New Roman" w:hAnsi="Times New Roman" w:cs="Times New Roman"/>
          <w:b/>
          <w:sz w:val="22"/>
          <w:szCs w:val="22"/>
        </w:rPr>
        <w:t xml:space="preserve"> </w:t>
      </w:r>
      <w:r w:rsidRPr="00D15283">
        <w:rPr>
          <w:rFonts w:ascii="Times New Roman" w:hAnsi="Times New Roman" w:cs="Times New Roman"/>
          <w:sz w:val="22"/>
          <w:szCs w:val="22"/>
        </w:rPr>
        <w:t>as Senior Managers in their</w:t>
      </w:r>
      <w:r w:rsidR="00BC03A7" w:rsidRPr="00D15283">
        <w:rPr>
          <w:rFonts w:ascii="Times New Roman" w:hAnsi="Times New Roman" w:cs="Times New Roman"/>
          <w:sz w:val="22"/>
          <w:szCs w:val="22"/>
        </w:rPr>
        <w:t xml:space="preserve"> respective</w:t>
      </w:r>
      <w:r w:rsidRPr="00D15283">
        <w:rPr>
          <w:rFonts w:ascii="Times New Roman" w:hAnsi="Times New Roman" w:cs="Times New Roman"/>
          <w:sz w:val="22"/>
          <w:szCs w:val="22"/>
        </w:rPr>
        <w:t xml:space="preserve"> country of assignment </w:t>
      </w:r>
      <w:r w:rsidR="0068081A" w:rsidRPr="00D15283">
        <w:rPr>
          <w:rFonts w:ascii="Times New Roman" w:hAnsi="Times New Roman" w:cs="Times New Roman"/>
          <w:sz w:val="22"/>
          <w:szCs w:val="22"/>
        </w:rPr>
        <w:t xml:space="preserve">are responsible for the funds allocated to them by the Regional Representative, and in particular for: </w:t>
      </w:r>
    </w:p>
    <w:p w14:paraId="0A820D2A" w14:textId="01F4776E" w:rsidR="003F1956" w:rsidRPr="00D15283" w:rsidRDefault="003F1956" w:rsidP="0068081A">
      <w:pPr>
        <w:pStyle w:val="ListParagraph"/>
        <w:numPr>
          <w:ilvl w:val="0"/>
          <w:numId w:val="4"/>
        </w:numPr>
        <w:rPr>
          <w:rFonts w:ascii="Times New Roman" w:hAnsi="Times New Roman" w:cs="Times New Roman"/>
          <w:sz w:val="22"/>
          <w:szCs w:val="22"/>
        </w:rPr>
      </w:pPr>
      <w:r w:rsidRPr="00D15283">
        <w:rPr>
          <w:rFonts w:ascii="Times New Roman" w:hAnsi="Times New Roman" w:cs="Times New Roman"/>
          <w:sz w:val="22"/>
          <w:szCs w:val="22"/>
        </w:rPr>
        <w:t>P</w:t>
      </w:r>
      <w:r w:rsidR="0068081A" w:rsidRPr="00D15283">
        <w:rPr>
          <w:rFonts w:ascii="Times New Roman" w:hAnsi="Times New Roman" w:cs="Times New Roman"/>
          <w:sz w:val="22"/>
          <w:szCs w:val="22"/>
        </w:rPr>
        <w:t>lanning and implementing the non-staff resources allocated by the R</w:t>
      </w:r>
      <w:r w:rsidR="00EE6626" w:rsidRPr="00D15283">
        <w:rPr>
          <w:rFonts w:ascii="Times New Roman" w:hAnsi="Times New Roman" w:cs="Times New Roman"/>
          <w:sz w:val="22"/>
          <w:szCs w:val="22"/>
        </w:rPr>
        <w:t xml:space="preserve">egional </w:t>
      </w:r>
      <w:r w:rsidR="0068081A" w:rsidRPr="00D15283">
        <w:rPr>
          <w:rFonts w:ascii="Times New Roman" w:hAnsi="Times New Roman" w:cs="Times New Roman"/>
          <w:sz w:val="22"/>
          <w:szCs w:val="22"/>
        </w:rPr>
        <w:t>O</w:t>
      </w:r>
      <w:r w:rsidR="00EE6626" w:rsidRPr="00D15283">
        <w:rPr>
          <w:rFonts w:ascii="Times New Roman" w:hAnsi="Times New Roman" w:cs="Times New Roman"/>
          <w:sz w:val="22"/>
          <w:szCs w:val="22"/>
        </w:rPr>
        <w:t>ffice</w:t>
      </w:r>
      <w:r w:rsidRPr="00D15283">
        <w:rPr>
          <w:rFonts w:ascii="Times New Roman" w:hAnsi="Times New Roman" w:cs="Times New Roman"/>
          <w:sz w:val="22"/>
          <w:szCs w:val="22"/>
        </w:rPr>
        <w:t xml:space="preserve">; </w:t>
      </w:r>
    </w:p>
    <w:p w14:paraId="3A3FBC61" w14:textId="77777777" w:rsidR="003F1956" w:rsidRPr="00D15283" w:rsidRDefault="003F1956" w:rsidP="0068081A">
      <w:pPr>
        <w:pStyle w:val="ListParagraph"/>
        <w:numPr>
          <w:ilvl w:val="0"/>
          <w:numId w:val="4"/>
        </w:numPr>
        <w:rPr>
          <w:rFonts w:ascii="Times New Roman" w:hAnsi="Times New Roman" w:cs="Times New Roman"/>
          <w:sz w:val="22"/>
          <w:szCs w:val="22"/>
        </w:rPr>
      </w:pPr>
      <w:r w:rsidRPr="00D15283">
        <w:rPr>
          <w:rFonts w:ascii="Times New Roman" w:hAnsi="Times New Roman" w:cs="Times New Roman"/>
          <w:sz w:val="22"/>
          <w:szCs w:val="22"/>
        </w:rPr>
        <w:t>G</w:t>
      </w:r>
      <w:r w:rsidR="0068081A" w:rsidRPr="00D15283">
        <w:rPr>
          <w:rFonts w:ascii="Times New Roman" w:hAnsi="Times New Roman" w:cs="Times New Roman"/>
          <w:sz w:val="22"/>
          <w:szCs w:val="22"/>
        </w:rPr>
        <w:t>enerating and recovering the planned income resources</w:t>
      </w:r>
      <w:r w:rsidRPr="00D15283">
        <w:rPr>
          <w:rFonts w:ascii="Times New Roman" w:hAnsi="Times New Roman" w:cs="Times New Roman"/>
          <w:sz w:val="22"/>
          <w:szCs w:val="22"/>
        </w:rPr>
        <w:t>;</w:t>
      </w:r>
      <w:r w:rsidR="0068081A" w:rsidRPr="00D15283">
        <w:rPr>
          <w:rFonts w:ascii="Times New Roman" w:hAnsi="Times New Roman" w:cs="Times New Roman"/>
          <w:sz w:val="22"/>
          <w:szCs w:val="22"/>
        </w:rPr>
        <w:t xml:space="preserve"> </w:t>
      </w:r>
    </w:p>
    <w:p w14:paraId="3A2AB0F4" w14:textId="1EEC3FD7" w:rsidR="003F1956" w:rsidRPr="00D15283" w:rsidRDefault="003F1956" w:rsidP="0068081A">
      <w:pPr>
        <w:pStyle w:val="ListParagraph"/>
        <w:numPr>
          <w:ilvl w:val="0"/>
          <w:numId w:val="4"/>
        </w:numPr>
        <w:rPr>
          <w:rFonts w:ascii="Times New Roman" w:hAnsi="Times New Roman" w:cs="Times New Roman"/>
          <w:sz w:val="22"/>
          <w:szCs w:val="22"/>
        </w:rPr>
      </w:pPr>
      <w:r w:rsidRPr="00D15283">
        <w:rPr>
          <w:rFonts w:ascii="Times New Roman" w:hAnsi="Times New Roman" w:cs="Times New Roman"/>
          <w:sz w:val="22"/>
          <w:szCs w:val="22"/>
        </w:rPr>
        <w:t>U</w:t>
      </w:r>
      <w:r w:rsidR="0068081A" w:rsidRPr="00D15283">
        <w:rPr>
          <w:rFonts w:ascii="Times New Roman" w:hAnsi="Times New Roman" w:cs="Times New Roman"/>
          <w:sz w:val="22"/>
          <w:szCs w:val="22"/>
        </w:rPr>
        <w:t>pdating data in  corporate systems (COIN, FPMIS); and  reporting throug</w:t>
      </w:r>
      <w:r w:rsidRPr="00D15283">
        <w:rPr>
          <w:rFonts w:ascii="Times New Roman" w:hAnsi="Times New Roman" w:cs="Times New Roman"/>
          <w:sz w:val="22"/>
          <w:szCs w:val="22"/>
        </w:rPr>
        <w:t xml:space="preserve">h Periodic Budget Reports (PBR); </w:t>
      </w:r>
    </w:p>
    <w:p w14:paraId="12D340B5" w14:textId="6A6E1F58" w:rsidR="003F1956" w:rsidRPr="00D15283" w:rsidRDefault="003F1956" w:rsidP="0068081A">
      <w:pPr>
        <w:pStyle w:val="ListParagraph"/>
        <w:numPr>
          <w:ilvl w:val="0"/>
          <w:numId w:val="4"/>
        </w:numPr>
        <w:rPr>
          <w:rFonts w:ascii="Times New Roman" w:hAnsi="Times New Roman" w:cs="Times New Roman"/>
          <w:sz w:val="22"/>
          <w:szCs w:val="22"/>
        </w:rPr>
      </w:pPr>
      <w:r w:rsidRPr="00D15283">
        <w:rPr>
          <w:rFonts w:ascii="Times New Roman" w:hAnsi="Times New Roman" w:cs="Times New Roman"/>
          <w:sz w:val="22"/>
          <w:szCs w:val="22"/>
        </w:rPr>
        <w:t xml:space="preserve">Reporting on the </w:t>
      </w:r>
      <w:r w:rsidR="004663D8" w:rsidRPr="00D15283">
        <w:rPr>
          <w:rFonts w:ascii="Times New Roman" w:hAnsi="Times New Roman" w:cs="Times New Roman"/>
          <w:sz w:val="22"/>
          <w:szCs w:val="22"/>
        </w:rPr>
        <w:t xml:space="preserve">Office </w:t>
      </w:r>
      <w:r w:rsidRPr="00D15283">
        <w:rPr>
          <w:rFonts w:ascii="Times New Roman" w:hAnsi="Times New Roman" w:cs="Times New Roman"/>
          <w:sz w:val="22"/>
          <w:szCs w:val="22"/>
        </w:rPr>
        <w:t>budg</w:t>
      </w:r>
      <w:r w:rsidR="00BC03A7" w:rsidRPr="00D15283">
        <w:rPr>
          <w:rFonts w:ascii="Times New Roman" w:hAnsi="Times New Roman" w:cs="Times New Roman"/>
          <w:sz w:val="22"/>
          <w:szCs w:val="22"/>
        </w:rPr>
        <w:t xml:space="preserve">etary performance </w:t>
      </w:r>
      <w:r w:rsidR="00415822">
        <w:rPr>
          <w:rFonts w:ascii="Times New Roman" w:hAnsi="Times New Roman" w:cs="Times New Roman"/>
          <w:sz w:val="22"/>
          <w:szCs w:val="22"/>
        </w:rPr>
        <w:t>;</w:t>
      </w:r>
    </w:p>
    <w:p w14:paraId="4D661ED8" w14:textId="71738CC0" w:rsidR="00C4639B" w:rsidRPr="00D15283" w:rsidRDefault="00C4639B" w:rsidP="0068081A">
      <w:pPr>
        <w:pStyle w:val="ListParagraph"/>
        <w:numPr>
          <w:ilvl w:val="0"/>
          <w:numId w:val="4"/>
        </w:numPr>
        <w:rPr>
          <w:rFonts w:ascii="Times New Roman" w:hAnsi="Times New Roman" w:cs="Times New Roman"/>
          <w:sz w:val="22"/>
          <w:szCs w:val="22"/>
        </w:rPr>
      </w:pPr>
      <w:r w:rsidRPr="00D15283">
        <w:rPr>
          <w:rFonts w:ascii="Times New Roman" w:hAnsi="Times New Roman" w:cs="Times New Roman"/>
          <w:sz w:val="22"/>
          <w:szCs w:val="22"/>
        </w:rPr>
        <w:t>Responsible for compliance with budgetary guidelines</w:t>
      </w:r>
      <w:r w:rsidR="00415822">
        <w:rPr>
          <w:rFonts w:ascii="Times New Roman" w:hAnsi="Times New Roman" w:cs="Times New Roman"/>
          <w:sz w:val="22"/>
          <w:szCs w:val="22"/>
        </w:rPr>
        <w:t>;</w:t>
      </w:r>
    </w:p>
    <w:p w14:paraId="61BA1C0F" w14:textId="2351D7DB" w:rsidR="00714D77" w:rsidRPr="00D15283" w:rsidRDefault="00714D77" w:rsidP="0068081A">
      <w:pPr>
        <w:pStyle w:val="ListParagraph"/>
        <w:numPr>
          <w:ilvl w:val="0"/>
          <w:numId w:val="4"/>
        </w:numPr>
        <w:rPr>
          <w:rFonts w:ascii="Times New Roman" w:hAnsi="Times New Roman" w:cs="Times New Roman"/>
          <w:sz w:val="22"/>
          <w:szCs w:val="22"/>
        </w:rPr>
      </w:pPr>
      <w:r w:rsidRPr="00D15283">
        <w:rPr>
          <w:rFonts w:ascii="Times New Roman" w:hAnsi="Times New Roman" w:cs="Times New Roman"/>
          <w:sz w:val="22"/>
          <w:szCs w:val="22"/>
        </w:rPr>
        <w:t xml:space="preserve">Ensuring that expenditures do not exceed the allocation provided by the Regional </w:t>
      </w:r>
      <w:r w:rsidR="00606C9C">
        <w:rPr>
          <w:rFonts w:ascii="Times New Roman" w:hAnsi="Times New Roman" w:cs="Times New Roman"/>
          <w:sz w:val="22"/>
          <w:szCs w:val="22"/>
        </w:rPr>
        <w:t>O</w:t>
      </w:r>
      <w:r w:rsidRPr="00D15283">
        <w:rPr>
          <w:rFonts w:ascii="Times New Roman" w:hAnsi="Times New Roman" w:cs="Times New Roman"/>
          <w:sz w:val="22"/>
          <w:szCs w:val="22"/>
        </w:rPr>
        <w:t xml:space="preserve">ffice. </w:t>
      </w:r>
    </w:p>
    <w:p w14:paraId="3BD35240" w14:textId="77777777" w:rsidR="00B3010A" w:rsidRPr="00D15283" w:rsidRDefault="00BC03A7" w:rsidP="00BC03A7">
      <w:pPr>
        <w:spacing w:after="0"/>
        <w:rPr>
          <w:rFonts w:ascii="Times New Roman" w:hAnsi="Times New Roman" w:cs="Times New Roman"/>
          <w:sz w:val="22"/>
          <w:szCs w:val="22"/>
        </w:rPr>
      </w:pPr>
      <w:r w:rsidRPr="00D15283">
        <w:rPr>
          <w:rFonts w:ascii="Times New Roman" w:hAnsi="Times New Roman" w:cs="Times New Roman"/>
          <w:b/>
          <w:sz w:val="22"/>
          <w:szCs w:val="22"/>
        </w:rPr>
        <w:t>The Office of Support to Decentralized Offices (</w:t>
      </w:r>
      <w:r w:rsidR="0068081A" w:rsidRPr="00D15283">
        <w:rPr>
          <w:rFonts w:ascii="Times New Roman" w:hAnsi="Times New Roman" w:cs="Times New Roman"/>
          <w:b/>
          <w:sz w:val="22"/>
          <w:szCs w:val="22"/>
        </w:rPr>
        <w:t>OSD</w:t>
      </w:r>
      <w:r w:rsidRPr="00D15283">
        <w:rPr>
          <w:rFonts w:ascii="Times New Roman" w:hAnsi="Times New Roman" w:cs="Times New Roman"/>
          <w:b/>
          <w:sz w:val="22"/>
          <w:szCs w:val="22"/>
        </w:rPr>
        <w:t>)</w:t>
      </w:r>
      <w:r w:rsidR="0068081A" w:rsidRPr="00D15283">
        <w:rPr>
          <w:rFonts w:ascii="Times New Roman" w:hAnsi="Times New Roman" w:cs="Times New Roman"/>
          <w:b/>
          <w:sz w:val="22"/>
          <w:szCs w:val="22"/>
        </w:rPr>
        <w:t xml:space="preserve"> </w:t>
      </w:r>
      <w:r w:rsidR="0068081A" w:rsidRPr="00D15283">
        <w:rPr>
          <w:rFonts w:ascii="Times New Roman" w:hAnsi="Times New Roman" w:cs="Times New Roman"/>
          <w:sz w:val="22"/>
          <w:szCs w:val="22"/>
        </w:rPr>
        <w:t xml:space="preserve">is responsible </w:t>
      </w:r>
      <w:r w:rsidR="00B3010A" w:rsidRPr="00D15283">
        <w:rPr>
          <w:rFonts w:ascii="Times New Roman" w:hAnsi="Times New Roman" w:cs="Times New Roman"/>
          <w:sz w:val="22"/>
          <w:szCs w:val="22"/>
        </w:rPr>
        <w:t>for:</w:t>
      </w:r>
    </w:p>
    <w:p w14:paraId="3507432F" w14:textId="77777777" w:rsidR="00D176CA" w:rsidRPr="00D15283" w:rsidRDefault="00D176CA" w:rsidP="00B3010A">
      <w:pPr>
        <w:pStyle w:val="ListParagraph"/>
        <w:numPr>
          <w:ilvl w:val="0"/>
          <w:numId w:val="6"/>
        </w:numPr>
        <w:rPr>
          <w:rFonts w:ascii="Times New Roman" w:hAnsi="Times New Roman" w:cs="Times New Roman"/>
          <w:sz w:val="22"/>
          <w:szCs w:val="22"/>
        </w:rPr>
      </w:pPr>
      <w:r w:rsidRPr="00D15283">
        <w:rPr>
          <w:rFonts w:ascii="Times New Roman" w:hAnsi="Times New Roman" w:cs="Times New Roman"/>
          <w:sz w:val="22"/>
          <w:szCs w:val="22"/>
        </w:rPr>
        <w:t>Allocating resources to corporate initiatives on behalf of the FAOR Network (UNRC contribution, COIN</w:t>
      </w:r>
      <w:r w:rsidR="00BC03A7" w:rsidRPr="00D15283">
        <w:rPr>
          <w:rFonts w:ascii="Times New Roman" w:hAnsi="Times New Roman" w:cs="Times New Roman"/>
          <w:sz w:val="22"/>
          <w:szCs w:val="22"/>
        </w:rPr>
        <w:t>,</w:t>
      </w:r>
      <w:r w:rsidRPr="00D15283">
        <w:rPr>
          <w:rFonts w:ascii="Times New Roman" w:hAnsi="Times New Roman" w:cs="Times New Roman"/>
          <w:sz w:val="22"/>
          <w:szCs w:val="22"/>
        </w:rPr>
        <w:t xml:space="preserve"> etc...)</w:t>
      </w:r>
    </w:p>
    <w:p w14:paraId="72A9250F" w14:textId="3200BA28" w:rsidR="003F1956" w:rsidRPr="00D15283" w:rsidRDefault="008D2B07" w:rsidP="00B3010A">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 xml:space="preserve">Provide oversight </w:t>
      </w:r>
      <w:r w:rsidR="003F1956" w:rsidRPr="00D15283">
        <w:rPr>
          <w:rFonts w:ascii="Times New Roman" w:hAnsi="Times New Roman" w:cs="Times New Roman"/>
          <w:sz w:val="22"/>
          <w:szCs w:val="22"/>
        </w:rPr>
        <w:t xml:space="preserve"> </w:t>
      </w:r>
      <w:r>
        <w:rPr>
          <w:rFonts w:ascii="Times New Roman" w:hAnsi="Times New Roman" w:cs="Times New Roman"/>
          <w:sz w:val="22"/>
          <w:szCs w:val="22"/>
        </w:rPr>
        <w:t xml:space="preserve">on </w:t>
      </w:r>
      <w:r w:rsidR="003F1956" w:rsidRPr="00D15283">
        <w:rPr>
          <w:rFonts w:ascii="Times New Roman" w:hAnsi="Times New Roman" w:cs="Times New Roman"/>
          <w:sz w:val="22"/>
          <w:szCs w:val="22"/>
        </w:rPr>
        <w:t>adequate distribution of resources to country offices</w:t>
      </w:r>
      <w:r>
        <w:rPr>
          <w:rFonts w:ascii="Times New Roman" w:hAnsi="Times New Roman" w:cs="Times New Roman"/>
          <w:sz w:val="22"/>
          <w:szCs w:val="22"/>
        </w:rPr>
        <w:t xml:space="preserve"> by the Regional Office</w:t>
      </w:r>
      <w:r w:rsidR="00D176CA" w:rsidRPr="00D15283">
        <w:rPr>
          <w:rFonts w:ascii="Times New Roman" w:hAnsi="Times New Roman" w:cs="Times New Roman"/>
          <w:sz w:val="22"/>
          <w:szCs w:val="22"/>
        </w:rPr>
        <w:t>;</w:t>
      </w:r>
    </w:p>
    <w:p w14:paraId="5DFF991F" w14:textId="77777777" w:rsidR="00B3010A" w:rsidRPr="00D15283" w:rsidRDefault="0068081A" w:rsidP="0068081A">
      <w:pPr>
        <w:pStyle w:val="ListParagraph"/>
        <w:numPr>
          <w:ilvl w:val="0"/>
          <w:numId w:val="5"/>
        </w:numPr>
        <w:rPr>
          <w:rFonts w:ascii="Times New Roman" w:hAnsi="Times New Roman" w:cs="Times New Roman"/>
          <w:sz w:val="22"/>
          <w:szCs w:val="22"/>
        </w:rPr>
      </w:pPr>
      <w:r w:rsidRPr="00D15283">
        <w:rPr>
          <w:rFonts w:ascii="Times New Roman" w:hAnsi="Times New Roman" w:cs="Times New Roman"/>
          <w:sz w:val="22"/>
          <w:szCs w:val="22"/>
        </w:rPr>
        <w:t xml:space="preserve">Monitoring the performance of the </w:t>
      </w:r>
      <w:r w:rsidR="00B3010A" w:rsidRPr="00D15283">
        <w:rPr>
          <w:rFonts w:ascii="Times New Roman" w:hAnsi="Times New Roman" w:cs="Times New Roman"/>
          <w:sz w:val="22"/>
          <w:szCs w:val="22"/>
        </w:rPr>
        <w:t>RO in managing the FAOR Network;</w:t>
      </w:r>
    </w:p>
    <w:p w14:paraId="31A23106" w14:textId="77777777" w:rsidR="00B3010A" w:rsidRPr="00D15283" w:rsidRDefault="0068081A" w:rsidP="0068081A">
      <w:pPr>
        <w:pStyle w:val="ListParagraph"/>
        <w:numPr>
          <w:ilvl w:val="0"/>
          <w:numId w:val="5"/>
        </w:numPr>
        <w:rPr>
          <w:rFonts w:ascii="Times New Roman" w:hAnsi="Times New Roman" w:cs="Times New Roman"/>
          <w:sz w:val="22"/>
          <w:szCs w:val="22"/>
        </w:rPr>
      </w:pPr>
      <w:r w:rsidRPr="00D15283">
        <w:rPr>
          <w:rFonts w:ascii="Times New Roman" w:hAnsi="Times New Roman" w:cs="Times New Roman"/>
          <w:sz w:val="22"/>
          <w:szCs w:val="22"/>
        </w:rPr>
        <w:t>Monitoring the overall budgetary performance of the FAOR Network;</w:t>
      </w:r>
    </w:p>
    <w:p w14:paraId="363F8933" w14:textId="771314EA" w:rsidR="00B3010A" w:rsidRPr="00D15283" w:rsidRDefault="004663D8" w:rsidP="0068081A">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Consolidat</w:t>
      </w:r>
      <w:r w:rsidR="008D2B07">
        <w:rPr>
          <w:rFonts w:ascii="Times New Roman" w:hAnsi="Times New Roman" w:cs="Times New Roman"/>
          <w:sz w:val="22"/>
          <w:szCs w:val="22"/>
        </w:rPr>
        <w:t>ing and reviewing</w:t>
      </w:r>
      <w:r w:rsidR="0068081A" w:rsidRPr="00D15283">
        <w:rPr>
          <w:rFonts w:ascii="Times New Roman" w:hAnsi="Times New Roman" w:cs="Times New Roman"/>
          <w:sz w:val="22"/>
          <w:szCs w:val="22"/>
        </w:rPr>
        <w:t xml:space="preserve"> the Regional PBRs into a global PBR for analysis and </w:t>
      </w:r>
      <w:r w:rsidR="00BC03A7" w:rsidRPr="00D15283">
        <w:rPr>
          <w:rFonts w:ascii="Times New Roman" w:hAnsi="Times New Roman" w:cs="Times New Roman"/>
          <w:sz w:val="22"/>
          <w:szCs w:val="22"/>
        </w:rPr>
        <w:t>submission to DDG-</w:t>
      </w:r>
      <w:r w:rsidR="00B3010A" w:rsidRPr="00D15283">
        <w:rPr>
          <w:rFonts w:ascii="Times New Roman" w:hAnsi="Times New Roman" w:cs="Times New Roman"/>
          <w:sz w:val="22"/>
          <w:szCs w:val="22"/>
        </w:rPr>
        <w:t>O;</w:t>
      </w:r>
    </w:p>
    <w:p w14:paraId="3E7F3116" w14:textId="2A41AA40" w:rsidR="0068081A" w:rsidRPr="00D15283" w:rsidRDefault="0068081A" w:rsidP="0068081A">
      <w:pPr>
        <w:pStyle w:val="ListParagraph"/>
        <w:numPr>
          <w:ilvl w:val="0"/>
          <w:numId w:val="5"/>
        </w:numPr>
        <w:rPr>
          <w:rFonts w:ascii="Times New Roman" w:hAnsi="Times New Roman" w:cs="Times New Roman"/>
          <w:sz w:val="22"/>
          <w:szCs w:val="22"/>
        </w:rPr>
      </w:pPr>
      <w:r w:rsidRPr="00D15283">
        <w:rPr>
          <w:rFonts w:ascii="Times New Roman" w:hAnsi="Times New Roman" w:cs="Times New Roman"/>
          <w:sz w:val="22"/>
          <w:szCs w:val="22"/>
        </w:rPr>
        <w:t xml:space="preserve">Advising Senior Management </w:t>
      </w:r>
      <w:r w:rsidR="004663D8">
        <w:rPr>
          <w:rFonts w:ascii="Times New Roman" w:hAnsi="Times New Roman" w:cs="Times New Roman"/>
          <w:sz w:val="22"/>
          <w:szCs w:val="22"/>
        </w:rPr>
        <w:t xml:space="preserve">in case of required </w:t>
      </w:r>
      <w:r w:rsidRPr="00D15283">
        <w:rPr>
          <w:rFonts w:ascii="Times New Roman" w:hAnsi="Times New Roman" w:cs="Times New Roman"/>
          <w:sz w:val="22"/>
          <w:szCs w:val="22"/>
        </w:rPr>
        <w:t xml:space="preserve">about the need to shift </w:t>
      </w:r>
      <w:r w:rsidR="004663D8">
        <w:rPr>
          <w:rFonts w:ascii="Times New Roman" w:hAnsi="Times New Roman" w:cs="Times New Roman"/>
          <w:sz w:val="22"/>
          <w:szCs w:val="22"/>
        </w:rPr>
        <w:t xml:space="preserve">of </w:t>
      </w:r>
      <w:r w:rsidRPr="00D15283">
        <w:rPr>
          <w:rFonts w:ascii="Times New Roman" w:hAnsi="Times New Roman" w:cs="Times New Roman"/>
          <w:sz w:val="22"/>
          <w:szCs w:val="22"/>
        </w:rPr>
        <w:t xml:space="preserve">resources among </w:t>
      </w:r>
      <w:r w:rsidR="008D2B07">
        <w:rPr>
          <w:rFonts w:ascii="Times New Roman" w:hAnsi="Times New Roman" w:cs="Times New Roman"/>
          <w:sz w:val="22"/>
          <w:szCs w:val="22"/>
        </w:rPr>
        <w:t xml:space="preserve">the 5 </w:t>
      </w:r>
      <w:r w:rsidRPr="00D15283">
        <w:rPr>
          <w:rFonts w:ascii="Times New Roman" w:hAnsi="Times New Roman" w:cs="Times New Roman"/>
          <w:sz w:val="22"/>
          <w:szCs w:val="22"/>
        </w:rPr>
        <w:t>regions</w:t>
      </w:r>
      <w:r w:rsidR="00BC03A7" w:rsidRPr="00D15283">
        <w:rPr>
          <w:rFonts w:ascii="Times New Roman" w:hAnsi="Times New Roman" w:cs="Times New Roman"/>
          <w:sz w:val="22"/>
          <w:szCs w:val="22"/>
        </w:rPr>
        <w:t>;</w:t>
      </w:r>
      <w:r w:rsidRPr="00D15283">
        <w:rPr>
          <w:rFonts w:ascii="Times New Roman" w:hAnsi="Times New Roman" w:cs="Times New Roman"/>
          <w:sz w:val="22"/>
          <w:szCs w:val="22"/>
        </w:rPr>
        <w:t xml:space="preserve"> </w:t>
      </w:r>
    </w:p>
    <w:p w14:paraId="308ADE61" w14:textId="77777777" w:rsidR="00B3010A" w:rsidRPr="00D15283" w:rsidRDefault="00BC03A7" w:rsidP="00BC03A7">
      <w:pPr>
        <w:spacing w:after="0"/>
        <w:rPr>
          <w:rFonts w:ascii="Times New Roman" w:hAnsi="Times New Roman" w:cs="Times New Roman"/>
          <w:sz w:val="22"/>
          <w:szCs w:val="22"/>
        </w:rPr>
      </w:pPr>
      <w:r w:rsidRPr="00D15283">
        <w:rPr>
          <w:rFonts w:ascii="Times New Roman" w:hAnsi="Times New Roman" w:cs="Times New Roman"/>
          <w:b/>
          <w:sz w:val="22"/>
          <w:szCs w:val="22"/>
        </w:rPr>
        <w:t>The Office of Strategy, Planning and Resource Management (</w:t>
      </w:r>
      <w:r w:rsidR="0068081A" w:rsidRPr="00D15283">
        <w:rPr>
          <w:rFonts w:ascii="Times New Roman" w:hAnsi="Times New Roman" w:cs="Times New Roman"/>
          <w:b/>
          <w:sz w:val="22"/>
          <w:szCs w:val="22"/>
        </w:rPr>
        <w:t>OSP</w:t>
      </w:r>
      <w:r w:rsidRPr="00D15283">
        <w:rPr>
          <w:rFonts w:ascii="Times New Roman" w:hAnsi="Times New Roman" w:cs="Times New Roman"/>
          <w:b/>
          <w:sz w:val="22"/>
          <w:szCs w:val="22"/>
        </w:rPr>
        <w:t>)</w:t>
      </w:r>
      <w:r w:rsidR="0068081A" w:rsidRPr="00D15283">
        <w:rPr>
          <w:rFonts w:ascii="Times New Roman" w:hAnsi="Times New Roman" w:cs="Times New Roman"/>
          <w:b/>
          <w:sz w:val="22"/>
          <w:szCs w:val="22"/>
        </w:rPr>
        <w:t xml:space="preserve"> </w:t>
      </w:r>
      <w:r w:rsidR="0068081A" w:rsidRPr="00D15283">
        <w:rPr>
          <w:rFonts w:ascii="Times New Roman" w:hAnsi="Times New Roman" w:cs="Times New Roman"/>
          <w:sz w:val="22"/>
          <w:szCs w:val="22"/>
        </w:rPr>
        <w:t xml:space="preserve">is responsible </w:t>
      </w:r>
      <w:r w:rsidR="00B3010A" w:rsidRPr="00D15283">
        <w:rPr>
          <w:rFonts w:ascii="Times New Roman" w:hAnsi="Times New Roman" w:cs="Times New Roman"/>
          <w:sz w:val="22"/>
          <w:szCs w:val="22"/>
        </w:rPr>
        <w:t>for:</w:t>
      </w:r>
    </w:p>
    <w:p w14:paraId="5A81EA5B" w14:textId="2AB336AC" w:rsidR="00B3010A" w:rsidRPr="00D15283" w:rsidRDefault="00B83C6A" w:rsidP="0068081A">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E</w:t>
      </w:r>
      <w:r w:rsidR="00B3010A" w:rsidRPr="00D15283">
        <w:rPr>
          <w:rFonts w:ascii="Times New Roman" w:hAnsi="Times New Roman" w:cs="Times New Roman"/>
          <w:sz w:val="22"/>
          <w:szCs w:val="22"/>
        </w:rPr>
        <w:t>stablish</w:t>
      </w:r>
      <w:r>
        <w:rPr>
          <w:rFonts w:ascii="Times New Roman" w:hAnsi="Times New Roman" w:cs="Times New Roman"/>
          <w:sz w:val="22"/>
          <w:szCs w:val="22"/>
        </w:rPr>
        <w:t>ing</w:t>
      </w:r>
      <w:r w:rsidR="00B3010A" w:rsidRPr="00D15283">
        <w:rPr>
          <w:rFonts w:ascii="Times New Roman" w:hAnsi="Times New Roman" w:cs="Times New Roman"/>
          <w:sz w:val="22"/>
          <w:szCs w:val="22"/>
        </w:rPr>
        <w:t xml:space="preserve"> the income base for </w:t>
      </w:r>
      <w:r w:rsidR="00C42D2E">
        <w:rPr>
          <w:rFonts w:ascii="Times New Roman" w:hAnsi="Times New Roman" w:cs="Times New Roman"/>
          <w:sz w:val="22"/>
          <w:szCs w:val="22"/>
        </w:rPr>
        <w:t>the</w:t>
      </w:r>
      <w:r w:rsidR="00B3010A" w:rsidRPr="00D15283">
        <w:rPr>
          <w:rFonts w:ascii="Times New Roman" w:hAnsi="Times New Roman" w:cs="Times New Roman"/>
          <w:sz w:val="22"/>
          <w:szCs w:val="22"/>
        </w:rPr>
        <w:t xml:space="preserve"> FAOR Networks</w:t>
      </w:r>
      <w:r w:rsidR="002C5149">
        <w:rPr>
          <w:rFonts w:ascii="Times New Roman" w:hAnsi="Times New Roman" w:cs="Times New Roman"/>
          <w:sz w:val="22"/>
          <w:szCs w:val="22"/>
        </w:rPr>
        <w:t xml:space="preserve"> resources</w:t>
      </w:r>
      <w:r w:rsidR="00B3010A" w:rsidRPr="00D15283">
        <w:rPr>
          <w:rFonts w:ascii="Times New Roman" w:hAnsi="Times New Roman" w:cs="Times New Roman"/>
          <w:sz w:val="22"/>
          <w:szCs w:val="22"/>
        </w:rPr>
        <w:t>;</w:t>
      </w:r>
    </w:p>
    <w:p w14:paraId="45088AF6" w14:textId="3C890371" w:rsidR="00B3010A" w:rsidRPr="00D15283" w:rsidRDefault="00B83C6A" w:rsidP="0068081A">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Issuing the annual</w:t>
      </w:r>
      <w:r w:rsidR="0068081A" w:rsidRPr="00D15283">
        <w:rPr>
          <w:rFonts w:ascii="Times New Roman" w:hAnsi="Times New Roman" w:cs="Times New Roman"/>
          <w:sz w:val="22"/>
          <w:szCs w:val="22"/>
        </w:rPr>
        <w:t xml:space="preserve"> allotment</w:t>
      </w:r>
      <w:r>
        <w:rPr>
          <w:rFonts w:ascii="Times New Roman" w:hAnsi="Times New Roman" w:cs="Times New Roman"/>
          <w:sz w:val="22"/>
          <w:szCs w:val="22"/>
        </w:rPr>
        <w:t>s</w:t>
      </w:r>
      <w:r w:rsidR="0068081A" w:rsidRPr="00D15283">
        <w:rPr>
          <w:rFonts w:ascii="Times New Roman" w:hAnsi="Times New Roman" w:cs="Times New Roman"/>
          <w:sz w:val="22"/>
          <w:szCs w:val="22"/>
        </w:rPr>
        <w:t xml:space="preserve"> </w:t>
      </w:r>
      <w:r w:rsidR="004663D8">
        <w:rPr>
          <w:rFonts w:ascii="Times New Roman" w:hAnsi="Times New Roman" w:cs="Times New Roman"/>
          <w:sz w:val="22"/>
          <w:szCs w:val="22"/>
        </w:rPr>
        <w:t>for the</w:t>
      </w:r>
      <w:r w:rsidR="00B3010A" w:rsidRPr="00D15283">
        <w:rPr>
          <w:rFonts w:ascii="Times New Roman" w:hAnsi="Times New Roman" w:cs="Times New Roman"/>
          <w:sz w:val="22"/>
          <w:szCs w:val="22"/>
        </w:rPr>
        <w:t xml:space="preserve"> FAOR </w:t>
      </w:r>
      <w:r w:rsidR="002C5149">
        <w:rPr>
          <w:rFonts w:ascii="Times New Roman" w:hAnsi="Times New Roman" w:cs="Times New Roman"/>
          <w:sz w:val="22"/>
          <w:szCs w:val="22"/>
        </w:rPr>
        <w:t>N</w:t>
      </w:r>
      <w:r w:rsidR="00B3010A" w:rsidRPr="00D15283">
        <w:rPr>
          <w:rFonts w:ascii="Times New Roman" w:hAnsi="Times New Roman" w:cs="Times New Roman"/>
          <w:sz w:val="22"/>
          <w:szCs w:val="22"/>
        </w:rPr>
        <w:t>etwork</w:t>
      </w:r>
      <w:r w:rsidR="002C5149">
        <w:rPr>
          <w:rFonts w:ascii="Times New Roman" w:hAnsi="Times New Roman" w:cs="Times New Roman"/>
          <w:sz w:val="22"/>
          <w:szCs w:val="22"/>
        </w:rPr>
        <w:t xml:space="preserve"> resources</w:t>
      </w:r>
      <w:r w:rsidR="00B3010A" w:rsidRPr="00D15283">
        <w:rPr>
          <w:rFonts w:ascii="Times New Roman" w:hAnsi="Times New Roman" w:cs="Times New Roman"/>
          <w:sz w:val="22"/>
          <w:szCs w:val="22"/>
        </w:rPr>
        <w:t xml:space="preserve"> </w:t>
      </w:r>
      <w:r w:rsidR="00C42D2E">
        <w:rPr>
          <w:rFonts w:ascii="Times New Roman" w:hAnsi="Times New Roman" w:cs="Times New Roman"/>
          <w:sz w:val="22"/>
          <w:szCs w:val="22"/>
        </w:rPr>
        <w:t>to</w:t>
      </w:r>
      <w:r w:rsidR="008D2B07">
        <w:rPr>
          <w:rFonts w:ascii="Times New Roman" w:hAnsi="Times New Roman" w:cs="Times New Roman"/>
          <w:sz w:val="22"/>
          <w:szCs w:val="22"/>
        </w:rPr>
        <w:t xml:space="preserve"> </w:t>
      </w:r>
      <w:r w:rsidR="00C42D2E">
        <w:rPr>
          <w:rFonts w:ascii="Times New Roman" w:hAnsi="Times New Roman" w:cs="Times New Roman"/>
          <w:sz w:val="22"/>
          <w:szCs w:val="22"/>
        </w:rPr>
        <w:t xml:space="preserve"> each r</w:t>
      </w:r>
      <w:r w:rsidR="00B3010A" w:rsidRPr="00D15283">
        <w:rPr>
          <w:rFonts w:ascii="Times New Roman" w:hAnsi="Times New Roman" w:cs="Times New Roman"/>
          <w:sz w:val="22"/>
          <w:szCs w:val="22"/>
        </w:rPr>
        <w:t>egion;</w:t>
      </w:r>
    </w:p>
    <w:p w14:paraId="5C98773B" w14:textId="03BB205B" w:rsidR="00B83C6A" w:rsidRDefault="00B83C6A" w:rsidP="0068081A">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Monitoring overall budgetary performance</w:t>
      </w:r>
      <w:r w:rsidR="00C07EE1">
        <w:rPr>
          <w:rFonts w:ascii="Times New Roman" w:hAnsi="Times New Roman" w:cs="Times New Roman"/>
          <w:sz w:val="22"/>
          <w:szCs w:val="22"/>
        </w:rPr>
        <w:t xml:space="preserve"> (</w:t>
      </w:r>
      <w:r>
        <w:rPr>
          <w:rFonts w:ascii="Times New Roman" w:hAnsi="Times New Roman" w:cs="Times New Roman"/>
          <w:sz w:val="22"/>
          <w:szCs w:val="22"/>
        </w:rPr>
        <w:t>including income</w:t>
      </w:r>
      <w:r w:rsidR="00C07EE1">
        <w:rPr>
          <w:rFonts w:ascii="Times New Roman" w:hAnsi="Times New Roman" w:cs="Times New Roman"/>
          <w:sz w:val="22"/>
          <w:szCs w:val="22"/>
        </w:rPr>
        <w:t xml:space="preserve"> management)</w:t>
      </w:r>
      <w:r>
        <w:rPr>
          <w:rFonts w:ascii="Times New Roman" w:hAnsi="Times New Roman" w:cs="Times New Roman"/>
          <w:sz w:val="22"/>
          <w:szCs w:val="22"/>
        </w:rPr>
        <w:t>, and adjusting FAOR spending authority as required, in consultation with OSD.</w:t>
      </w:r>
    </w:p>
    <w:p w14:paraId="450BD6E3" w14:textId="1CEF48D6" w:rsidR="0068081A" w:rsidRPr="00D15283" w:rsidRDefault="0068081A" w:rsidP="0068081A">
      <w:pPr>
        <w:pStyle w:val="ListParagraph"/>
        <w:numPr>
          <w:ilvl w:val="0"/>
          <w:numId w:val="7"/>
        </w:numPr>
        <w:rPr>
          <w:rFonts w:ascii="Times New Roman" w:hAnsi="Times New Roman" w:cs="Times New Roman"/>
          <w:sz w:val="22"/>
          <w:szCs w:val="22"/>
        </w:rPr>
      </w:pPr>
      <w:r w:rsidRPr="00D15283">
        <w:rPr>
          <w:rFonts w:ascii="Times New Roman" w:hAnsi="Times New Roman" w:cs="Times New Roman"/>
          <w:sz w:val="22"/>
          <w:szCs w:val="22"/>
        </w:rPr>
        <w:t xml:space="preserve">Advising the </w:t>
      </w:r>
      <w:r w:rsidR="00C07EE1">
        <w:rPr>
          <w:rFonts w:ascii="Times New Roman" w:hAnsi="Times New Roman" w:cs="Times New Roman"/>
          <w:sz w:val="22"/>
          <w:szCs w:val="22"/>
        </w:rPr>
        <w:t xml:space="preserve">DDG (O) on </w:t>
      </w:r>
      <w:r w:rsidRPr="00D15283">
        <w:rPr>
          <w:rFonts w:ascii="Times New Roman" w:hAnsi="Times New Roman" w:cs="Times New Roman"/>
          <w:sz w:val="22"/>
          <w:szCs w:val="22"/>
        </w:rPr>
        <w:t xml:space="preserve">budget related issues </w:t>
      </w:r>
      <w:r w:rsidR="00C07EE1">
        <w:rPr>
          <w:rFonts w:ascii="Times New Roman" w:hAnsi="Times New Roman" w:cs="Times New Roman"/>
          <w:sz w:val="22"/>
          <w:szCs w:val="22"/>
        </w:rPr>
        <w:t>for</w:t>
      </w:r>
      <w:r w:rsidR="00BC03A7" w:rsidRPr="00D15283">
        <w:rPr>
          <w:rFonts w:ascii="Times New Roman" w:hAnsi="Times New Roman" w:cs="Times New Roman"/>
          <w:sz w:val="22"/>
          <w:szCs w:val="22"/>
        </w:rPr>
        <w:t xml:space="preserve"> the FAOR N</w:t>
      </w:r>
      <w:r w:rsidR="00281B6B">
        <w:rPr>
          <w:rFonts w:ascii="Times New Roman" w:hAnsi="Times New Roman" w:cs="Times New Roman"/>
          <w:sz w:val="22"/>
          <w:szCs w:val="22"/>
        </w:rPr>
        <w:t>etwork;</w:t>
      </w:r>
    </w:p>
    <w:p w14:paraId="4E165454" w14:textId="4F544BDC" w:rsidR="004104ED" w:rsidRPr="00D15283" w:rsidRDefault="00B83C6A" w:rsidP="0068081A">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Responding to</w:t>
      </w:r>
      <w:r w:rsidR="004104ED" w:rsidRPr="00D15283">
        <w:rPr>
          <w:rFonts w:ascii="Times New Roman" w:hAnsi="Times New Roman" w:cs="Times New Roman"/>
          <w:sz w:val="22"/>
          <w:szCs w:val="22"/>
        </w:rPr>
        <w:t xml:space="preserve"> budgetary issues raised at  Regional and Global level.</w:t>
      </w:r>
    </w:p>
    <w:p w14:paraId="723FA49E" w14:textId="421D0C4E" w:rsidR="00B3010A" w:rsidRPr="00D15283" w:rsidRDefault="0068081A" w:rsidP="00BC03A7">
      <w:pPr>
        <w:spacing w:after="0"/>
        <w:rPr>
          <w:rFonts w:ascii="Times New Roman" w:hAnsi="Times New Roman" w:cs="Times New Roman"/>
          <w:sz w:val="22"/>
          <w:szCs w:val="22"/>
        </w:rPr>
      </w:pPr>
      <w:r w:rsidRPr="00D15283">
        <w:rPr>
          <w:rFonts w:ascii="Times New Roman" w:hAnsi="Times New Roman" w:cs="Times New Roman"/>
          <w:b/>
          <w:sz w:val="22"/>
          <w:szCs w:val="22"/>
        </w:rPr>
        <w:lastRenderedPageBreak/>
        <w:t>D</w:t>
      </w:r>
      <w:r w:rsidR="002918A4" w:rsidRPr="00D15283">
        <w:rPr>
          <w:rFonts w:ascii="Times New Roman" w:hAnsi="Times New Roman" w:cs="Times New Roman"/>
          <w:b/>
          <w:sz w:val="22"/>
          <w:szCs w:val="22"/>
        </w:rPr>
        <w:t xml:space="preserve">eputy </w:t>
      </w:r>
      <w:r w:rsidRPr="00D15283">
        <w:rPr>
          <w:rFonts w:ascii="Times New Roman" w:hAnsi="Times New Roman" w:cs="Times New Roman"/>
          <w:b/>
          <w:sz w:val="22"/>
          <w:szCs w:val="22"/>
        </w:rPr>
        <w:t>D</w:t>
      </w:r>
      <w:r w:rsidR="002918A4" w:rsidRPr="00D15283">
        <w:rPr>
          <w:rFonts w:ascii="Times New Roman" w:hAnsi="Times New Roman" w:cs="Times New Roman"/>
          <w:b/>
          <w:sz w:val="22"/>
          <w:szCs w:val="22"/>
        </w:rPr>
        <w:t>irector</w:t>
      </w:r>
      <w:r w:rsidR="00476EEF" w:rsidRPr="00D15283">
        <w:rPr>
          <w:rFonts w:ascii="Times New Roman" w:hAnsi="Times New Roman" w:cs="Times New Roman"/>
          <w:b/>
          <w:sz w:val="22"/>
          <w:szCs w:val="22"/>
        </w:rPr>
        <w:t>-</w:t>
      </w:r>
      <w:r w:rsidRPr="00D15283">
        <w:rPr>
          <w:rFonts w:ascii="Times New Roman" w:hAnsi="Times New Roman" w:cs="Times New Roman"/>
          <w:b/>
          <w:sz w:val="22"/>
          <w:szCs w:val="22"/>
        </w:rPr>
        <w:t>G</w:t>
      </w:r>
      <w:r w:rsidR="002918A4" w:rsidRPr="00D15283">
        <w:rPr>
          <w:rFonts w:ascii="Times New Roman" w:hAnsi="Times New Roman" w:cs="Times New Roman"/>
          <w:b/>
          <w:sz w:val="22"/>
          <w:szCs w:val="22"/>
        </w:rPr>
        <w:t xml:space="preserve">eneral </w:t>
      </w:r>
      <w:r w:rsidRPr="00D15283">
        <w:rPr>
          <w:rFonts w:ascii="Times New Roman" w:hAnsi="Times New Roman" w:cs="Times New Roman"/>
          <w:b/>
          <w:sz w:val="22"/>
          <w:szCs w:val="22"/>
        </w:rPr>
        <w:t>O</w:t>
      </w:r>
      <w:r w:rsidR="002918A4" w:rsidRPr="00D15283">
        <w:rPr>
          <w:rFonts w:ascii="Times New Roman" w:hAnsi="Times New Roman" w:cs="Times New Roman"/>
          <w:b/>
          <w:sz w:val="22"/>
          <w:szCs w:val="22"/>
        </w:rPr>
        <w:t>peration (DDG-O)</w:t>
      </w:r>
      <w:r w:rsidR="00C07EE1">
        <w:rPr>
          <w:rFonts w:ascii="Times New Roman" w:hAnsi="Times New Roman" w:cs="Times New Roman"/>
          <w:b/>
          <w:sz w:val="22"/>
          <w:szCs w:val="22"/>
        </w:rPr>
        <w:t>, in consultation respectively with OSD and OSP)</w:t>
      </w:r>
      <w:r w:rsidRPr="00D15283">
        <w:rPr>
          <w:rFonts w:ascii="Times New Roman" w:hAnsi="Times New Roman" w:cs="Times New Roman"/>
          <w:b/>
          <w:sz w:val="22"/>
          <w:szCs w:val="22"/>
        </w:rPr>
        <w:t xml:space="preserve"> </w:t>
      </w:r>
      <w:r w:rsidRPr="00D15283">
        <w:rPr>
          <w:rFonts w:ascii="Times New Roman" w:hAnsi="Times New Roman" w:cs="Times New Roman"/>
          <w:sz w:val="22"/>
          <w:szCs w:val="22"/>
        </w:rPr>
        <w:t xml:space="preserve">is responsible </w:t>
      </w:r>
      <w:r w:rsidR="00B3010A" w:rsidRPr="00D15283">
        <w:rPr>
          <w:rFonts w:ascii="Times New Roman" w:hAnsi="Times New Roman" w:cs="Times New Roman"/>
          <w:sz w:val="22"/>
          <w:szCs w:val="22"/>
        </w:rPr>
        <w:t>for:</w:t>
      </w:r>
    </w:p>
    <w:p w14:paraId="0E9B3FA8" w14:textId="028FF8BA" w:rsidR="0068081A" w:rsidRPr="00D15283" w:rsidRDefault="0068081A" w:rsidP="00B3010A">
      <w:pPr>
        <w:pStyle w:val="ListParagraph"/>
        <w:numPr>
          <w:ilvl w:val="0"/>
          <w:numId w:val="8"/>
        </w:numPr>
        <w:rPr>
          <w:rFonts w:ascii="Times New Roman" w:hAnsi="Times New Roman" w:cs="Times New Roman"/>
          <w:sz w:val="22"/>
          <w:szCs w:val="22"/>
        </w:rPr>
      </w:pPr>
      <w:r w:rsidRPr="00D15283">
        <w:rPr>
          <w:rFonts w:ascii="Times New Roman" w:hAnsi="Times New Roman" w:cs="Times New Roman"/>
          <w:sz w:val="22"/>
          <w:szCs w:val="22"/>
        </w:rPr>
        <w:t>providing guidance on the overall</w:t>
      </w:r>
      <w:r w:rsidR="00BC03A7" w:rsidRPr="00D15283">
        <w:rPr>
          <w:rFonts w:ascii="Times New Roman" w:hAnsi="Times New Roman" w:cs="Times New Roman"/>
          <w:sz w:val="22"/>
          <w:szCs w:val="22"/>
        </w:rPr>
        <w:t xml:space="preserve"> budget management of the FAOR N</w:t>
      </w:r>
      <w:r w:rsidRPr="00D15283">
        <w:rPr>
          <w:rFonts w:ascii="Times New Roman" w:hAnsi="Times New Roman" w:cs="Times New Roman"/>
          <w:sz w:val="22"/>
          <w:szCs w:val="22"/>
        </w:rPr>
        <w:t>etwork</w:t>
      </w:r>
      <w:r w:rsidR="00B3010A" w:rsidRPr="00D15283">
        <w:rPr>
          <w:rFonts w:ascii="Times New Roman" w:hAnsi="Times New Roman" w:cs="Times New Roman"/>
          <w:sz w:val="22"/>
          <w:szCs w:val="22"/>
        </w:rPr>
        <w:t>;</w:t>
      </w:r>
    </w:p>
    <w:p w14:paraId="74E5C60D" w14:textId="2AE95E61" w:rsidR="0068081A" w:rsidRPr="00D15283" w:rsidRDefault="00B3010A" w:rsidP="00C943D2">
      <w:pPr>
        <w:pStyle w:val="ListParagraph"/>
        <w:numPr>
          <w:ilvl w:val="0"/>
          <w:numId w:val="8"/>
        </w:numPr>
        <w:rPr>
          <w:rFonts w:ascii="Times New Roman" w:hAnsi="Times New Roman" w:cs="Times New Roman"/>
          <w:b/>
          <w:sz w:val="22"/>
          <w:szCs w:val="22"/>
        </w:rPr>
      </w:pPr>
      <w:r w:rsidRPr="00D15283">
        <w:rPr>
          <w:rFonts w:ascii="Times New Roman" w:hAnsi="Times New Roman" w:cs="Times New Roman"/>
          <w:sz w:val="22"/>
          <w:szCs w:val="22"/>
        </w:rPr>
        <w:t>Authorizing shifts in resources from one region to another.</w:t>
      </w:r>
    </w:p>
    <w:p w14:paraId="2DEBDF81" w14:textId="4BD36923" w:rsidR="002F03AB" w:rsidRDefault="002F03AB" w:rsidP="002F03AB">
      <w:pPr>
        <w:pStyle w:val="ListParagraph"/>
        <w:rPr>
          <w:rFonts w:ascii="Times New Roman" w:hAnsi="Times New Roman" w:cs="Times New Roman"/>
          <w:b/>
          <w:sz w:val="22"/>
          <w:szCs w:val="22"/>
        </w:rPr>
      </w:pPr>
    </w:p>
    <w:p w14:paraId="08753338" w14:textId="77777777" w:rsidR="009527ED" w:rsidRPr="00D15283" w:rsidRDefault="009527ED" w:rsidP="002F03AB">
      <w:pPr>
        <w:pStyle w:val="ListParagraph"/>
        <w:rPr>
          <w:rFonts w:ascii="Times New Roman" w:hAnsi="Times New Roman" w:cs="Times New Roman"/>
          <w:b/>
          <w:sz w:val="22"/>
          <w:szCs w:val="22"/>
        </w:rPr>
      </w:pPr>
    </w:p>
    <w:p w14:paraId="4CEA183A" w14:textId="04B4B14E" w:rsidR="00200CF0" w:rsidRPr="00D15283" w:rsidRDefault="00C07EE1" w:rsidP="002F03AB">
      <w:pPr>
        <w:pStyle w:val="ListParagraph"/>
        <w:numPr>
          <w:ilvl w:val="0"/>
          <w:numId w:val="9"/>
        </w:numPr>
        <w:rPr>
          <w:rFonts w:ascii="Times New Roman" w:hAnsi="Times New Roman" w:cs="Times New Roman"/>
          <w:b/>
          <w:sz w:val="22"/>
          <w:szCs w:val="22"/>
        </w:rPr>
      </w:pPr>
      <w:r>
        <w:rPr>
          <w:rFonts w:ascii="Times New Roman" w:hAnsi="Times New Roman" w:cs="Times New Roman"/>
          <w:b/>
          <w:sz w:val="22"/>
          <w:szCs w:val="22"/>
        </w:rPr>
        <w:t xml:space="preserve">AVAILABLE </w:t>
      </w:r>
      <w:r w:rsidR="005B32F8" w:rsidRPr="00D15283">
        <w:rPr>
          <w:rFonts w:ascii="Times New Roman" w:hAnsi="Times New Roman" w:cs="Times New Roman"/>
          <w:b/>
          <w:sz w:val="22"/>
          <w:szCs w:val="22"/>
        </w:rPr>
        <w:t xml:space="preserve">MANAGEMENT TOOLS/SYSTEMS </w:t>
      </w:r>
    </w:p>
    <w:p w14:paraId="6A428C72" w14:textId="77777777" w:rsidR="00283188" w:rsidRPr="00D15283" w:rsidRDefault="00283188" w:rsidP="00283188">
      <w:pPr>
        <w:pStyle w:val="ListParagraph"/>
        <w:ind w:left="1080"/>
        <w:rPr>
          <w:rFonts w:ascii="Times New Roman" w:hAnsi="Times New Roman" w:cs="Times New Roman"/>
          <w:b/>
          <w:sz w:val="22"/>
          <w:szCs w:val="22"/>
        </w:rPr>
      </w:pPr>
    </w:p>
    <w:p w14:paraId="4BB04408" w14:textId="72C2E385" w:rsidR="002F03AB" w:rsidRPr="00D15283" w:rsidRDefault="00283188" w:rsidP="002F03AB">
      <w:pPr>
        <w:pStyle w:val="ListParagraph"/>
        <w:numPr>
          <w:ilvl w:val="0"/>
          <w:numId w:val="10"/>
        </w:numPr>
        <w:rPr>
          <w:rFonts w:ascii="Times New Roman" w:hAnsi="Times New Roman" w:cs="Times New Roman"/>
          <w:sz w:val="22"/>
          <w:szCs w:val="22"/>
        </w:rPr>
      </w:pPr>
      <w:r w:rsidRPr="00D15283">
        <w:rPr>
          <w:rFonts w:ascii="Times New Roman" w:hAnsi="Times New Roman" w:cs="Times New Roman"/>
          <w:sz w:val="22"/>
          <w:szCs w:val="22"/>
        </w:rPr>
        <w:t>Field</w:t>
      </w:r>
      <w:r w:rsidRPr="00D15283">
        <w:rPr>
          <w:rFonts w:ascii="Times New Roman" w:hAnsi="Times New Roman" w:cs="Times New Roman" w:hint="eastAsia"/>
          <w:sz w:val="22"/>
          <w:szCs w:val="22"/>
        </w:rPr>
        <w:t xml:space="preserve"> </w:t>
      </w:r>
      <w:r w:rsidRPr="00D15283">
        <w:rPr>
          <w:rFonts w:ascii="Times New Roman" w:hAnsi="Times New Roman" w:cs="Times New Roman"/>
          <w:sz w:val="22"/>
          <w:szCs w:val="22"/>
        </w:rPr>
        <w:t>Programme Management Information System (</w:t>
      </w:r>
      <w:r w:rsidR="002F03AB" w:rsidRPr="00D15283">
        <w:rPr>
          <w:rFonts w:ascii="Times New Roman" w:hAnsi="Times New Roman" w:cs="Times New Roman"/>
          <w:sz w:val="22"/>
          <w:szCs w:val="22"/>
        </w:rPr>
        <w:t>FPMIS</w:t>
      </w:r>
      <w:r w:rsidRPr="00D15283">
        <w:rPr>
          <w:rFonts w:ascii="Times New Roman" w:hAnsi="Times New Roman" w:cs="Times New Roman"/>
          <w:sz w:val="22"/>
          <w:szCs w:val="22"/>
        </w:rPr>
        <w:t>)</w:t>
      </w:r>
    </w:p>
    <w:p w14:paraId="442ED460" w14:textId="42615B38" w:rsidR="002F03AB" w:rsidRPr="00D15283" w:rsidRDefault="00283188" w:rsidP="002F03AB">
      <w:pPr>
        <w:pStyle w:val="ListParagraph"/>
        <w:numPr>
          <w:ilvl w:val="0"/>
          <w:numId w:val="10"/>
        </w:numPr>
        <w:rPr>
          <w:rFonts w:ascii="Times New Roman" w:hAnsi="Times New Roman" w:cs="Times New Roman"/>
          <w:sz w:val="22"/>
          <w:szCs w:val="22"/>
        </w:rPr>
      </w:pPr>
      <w:r w:rsidRPr="00D15283">
        <w:rPr>
          <w:rFonts w:ascii="Times New Roman" w:hAnsi="Times New Roman" w:cs="Times New Roman"/>
          <w:sz w:val="22"/>
          <w:szCs w:val="22"/>
        </w:rPr>
        <w:t>Country Office Information Network (COIN)- Periodic Budget Reports (PBRs)</w:t>
      </w:r>
    </w:p>
    <w:p w14:paraId="53964F2D" w14:textId="083EC895" w:rsidR="002F03AB" w:rsidRPr="00D15283" w:rsidRDefault="00283188" w:rsidP="002F03AB">
      <w:pPr>
        <w:pStyle w:val="ListParagraph"/>
        <w:numPr>
          <w:ilvl w:val="0"/>
          <w:numId w:val="10"/>
        </w:numPr>
        <w:rPr>
          <w:rFonts w:ascii="Times New Roman" w:hAnsi="Times New Roman" w:cs="Times New Roman"/>
          <w:sz w:val="22"/>
          <w:szCs w:val="22"/>
        </w:rPr>
      </w:pPr>
      <w:r w:rsidRPr="00D15283">
        <w:rPr>
          <w:rFonts w:ascii="Times New Roman" w:hAnsi="Times New Roman" w:cs="Times New Roman"/>
          <w:sz w:val="22"/>
          <w:szCs w:val="22"/>
        </w:rPr>
        <w:t>Budget Management Module (</w:t>
      </w:r>
      <w:r w:rsidR="00476EEF" w:rsidRPr="00D15283">
        <w:rPr>
          <w:rFonts w:ascii="Times New Roman" w:hAnsi="Times New Roman" w:cs="Times New Roman"/>
          <w:sz w:val="22"/>
          <w:szCs w:val="22"/>
        </w:rPr>
        <w:t>e</w:t>
      </w:r>
      <w:r w:rsidR="002F03AB" w:rsidRPr="00D15283">
        <w:rPr>
          <w:rFonts w:ascii="Times New Roman" w:hAnsi="Times New Roman" w:cs="Times New Roman"/>
          <w:sz w:val="22"/>
          <w:szCs w:val="22"/>
        </w:rPr>
        <w:t>BMM</w:t>
      </w:r>
      <w:r w:rsidRPr="00D15283">
        <w:rPr>
          <w:rFonts w:ascii="Times New Roman" w:hAnsi="Times New Roman" w:cs="Times New Roman"/>
          <w:sz w:val="22"/>
          <w:szCs w:val="22"/>
        </w:rPr>
        <w:t>)</w:t>
      </w:r>
    </w:p>
    <w:p w14:paraId="48684531" w14:textId="2A2F6729" w:rsidR="002F03AB" w:rsidRPr="00D15283" w:rsidRDefault="00283188" w:rsidP="002F03AB">
      <w:pPr>
        <w:pStyle w:val="ListParagraph"/>
        <w:numPr>
          <w:ilvl w:val="0"/>
          <w:numId w:val="10"/>
        </w:numPr>
        <w:rPr>
          <w:rFonts w:ascii="Times New Roman" w:hAnsi="Times New Roman" w:cs="Times New Roman"/>
          <w:sz w:val="22"/>
          <w:szCs w:val="22"/>
        </w:rPr>
      </w:pPr>
      <w:r w:rsidRPr="00D15283">
        <w:rPr>
          <w:rFonts w:ascii="Times New Roman" w:hAnsi="Times New Roman" w:cs="Times New Roman"/>
          <w:sz w:val="22"/>
          <w:szCs w:val="22"/>
        </w:rPr>
        <w:t>Integrated Management Information System (I</w:t>
      </w:r>
      <w:r w:rsidR="002F03AB" w:rsidRPr="00D15283">
        <w:rPr>
          <w:rFonts w:ascii="Times New Roman" w:hAnsi="Times New Roman" w:cs="Times New Roman"/>
          <w:sz w:val="22"/>
          <w:szCs w:val="22"/>
        </w:rPr>
        <w:t>MIS</w:t>
      </w:r>
      <w:r w:rsidRPr="00D15283">
        <w:rPr>
          <w:rFonts w:ascii="Times New Roman" w:hAnsi="Times New Roman" w:cs="Times New Roman"/>
          <w:sz w:val="22"/>
          <w:szCs w:val="22"/>
        </w:rPr>
        <w:t>)</w:t>
      </w:r>
    </w:p>
    <w:p w14:paraId="63334C74" w14:textId="77777777" w:rsidR="002F03AB" w:rsidRPr="00181A99" w:rsidRDefault="002F03AB" w:rsidP="002F03AB">
      <w:pPr>
        <w:pStyle w:val="ListParagraph"/>
        <w:ind w:left="1080"/>
        <w:rPr>
          <w:rFonts w:ascii="Times New Roman" w:hAnsi="Times New Roman" w:cs="Times New Roman"/>
          <w:b/>
          <w:sz w:val="24"/>
          <w:szCs w:val="24"/>
        </w:rPr>
      </w:pPr>
    </w:p>
    <w:p w14:paraId="1F76B35E" w14:textId="77777777" w:rsidR="002C7276" w:rsidRPr="007B068D" w:rsidRDefault="002C7276" w:rsidP="002C7276">
      <w:pPr>
        <w:rPr>
          <w:rFonts w:cstheme="minorHAnsi"/>
          <w:b/>
          <w:sz w:val="24"/>
          <w:szCs w:val="24"/>
        </w:rPr>
      </w:pPr>
    </w:p>
    <w:p w14:paraId="5B91A1A5" w14:textId="77777777" w:rsidR="00705907" w:rsidRDefault="00705907" w:rsidP="002C7276">
      <w:pPr>
        <w:rPr>
          <w:rFonts w:cstheme="minorHAnsi"/>
          <w:b/>
          <w:sz w:val="24"/>
          <w:szCs w:val="24"/>
        </w:rPr>
      </w:pPr>
    </w:p>
    <w:p w14:paraId="7CF31FD6" w14:textId="77777777" w:rsidR="00705907" w:rsidRDefault="00705907" w:rsidP="002C7276">
      <w:pPr>
        <w:rPr>
          <w:rFonts w:cstheme="minorHAnsi"/>
          <w:b/>
          <w:sz w:val="24"/>
          <w:szCs w:val="24"/>
        </w:rPr>
      </w:pPr>
    </w:p>
    <w:p w14:paraId="16196056" w14:textId="77777777" w:rsidR="00705907" w:rsidRDefault="00705907" w:rsidP="002C7276">
      <w:pPr>
        <w:rPr>
          <w:rFonts w:cstheme="minorHAnsi"/>
          <w:b/>
          <w:sz w:val="24"/>
          <w:szCs w:val="24"/>
        </w:rPr>
      </w:pPr>
    </w:p>
    <w:p w14:paraId="66918600" w14:textId="77777777" w:rsidR="00705907" w:rsidRDefault="00705907" w:rsidP="002C7276">
      <w:pPr>
        <w:rPr>
          <w:rFonts w:cstheme="minorHAnsi"/>
          <w:b/>
          <w:sz w:val="24"/>
          <w:szCs w:val="24"/>
        </w:rPr>
      </w:pPr>
    </w:p>
    <w:p w14:paraId="155958A4" w14:textId="77777777" w:rsidR="00281B6B" w:rsidRDefault="00281B6B">
      <w:pPr>
        <w:rPr>
          <w:rFonts w:ascii="Times New Roman" w:hAnsi="Times New Roman" w:cs="Times New Roman"/>
          <w:b/>
          <w:sz w:val="22"/>
          <w:szCs w:val="22"/>
        </w:rPr>
      </w:pPr>
      <w:r>
        <w:rPr>
          <w:rFonts w:ascii="Times New Roman" w:hAnsi="Times New Roman" w:cs="Times New Roman"/>
          <w:b/>
          <w:sz w:val="22"/>
          <w:szCs w:val="22"/>
        </w:rPr>
        <w:br w:type="page"/>
      </w:r>
    </w:p>
    <w:p w14:paraId="3B128863" w14:textId="22603606" w:rsidR="00181A99" w:rsidRPr="00283188" w:rsidRDefault="007B068D" w:rsidP="00A0219B">
      <w:pPr>
        <w:rPr>
          <w:rFonts w:ascii="Times New Roman" w:hAnsi="Times New Roman" w:cs="Times New Roman"/>
          <w:b/>
          <w:sz w:val="22"/>
          <w:szCs w:val="22"/>
        </w:rPr>
      </w:pPr>
      <w:r w:rsidRPr="00283188">
        <w:rPr>
          <w:rFonts w:ascii="Times New Roman" w:hAnsi="Times New Roman" w:cs="Times New Roman"/>
          <w:b/>
          <w:sz w:val="22"/>
          <w:szCs w:val="22"/>
        </w:rPr>
        <w:lastRenderedPageBreak/>
        <w:t>A</w:t>
      </w:r>
      <w:r w:rsidR="00A0219B">
        <w:rPr>
          <w:rFonts w:ascii="Times New Roman" w:hAnsi="Times New Roman" w:cs="Times New Roman"/>
          <w:b/>
          <w:sz w:val="22"/>
          <w:szCs w:val="22"/>
        </w:rPr>
        <w:t xml:space="preserve">nnex </w:t>
      </w:r>
      <w:r w:rsidR="00705907" w:rsidRPr="00283188">
        <w:rPr>
          <w:rFonts w:ascii="Times New Roman" w:hAnsi="Times New Roman" w:cs="Times New Roman"/>
          <w:b/>
          <w:sz w:val="22"/>
          <w:szCs w:val="22"/>
        </w:rPr>
        <w:t>I</w:t>
      </w:r>
      <w:r w:rsidR="00A0219B">
        <w:rPr>
          <w:rFonts w:ascii="Times New Roman" w:hAnsi="Times New Roman" w:cs="Times New Roman"/>
          <w:b/>
          <w:sz w:val="22"/>
          <w:szCs w:val="22"/>
        </w:rPr>
        <w:t xml:space="preserve">.  </w:t>
      </w:r>
      <w:r w:rsidR="00181A99" w:rsidRPr="00283188">
        <w:rPr>
          <w:rFonts w:ascii="Times New Roman" w:hAnsi="Times New Roman" w:cs="Times New Roman"/>
          <w:b/>
          <w:sz w:val="22"/>
          <w:szCs w:val="22"/>
        </w:rPr>
        <w:t>Proposal on New Management and Allocation Criteria</w:t>
      </w:r>
      <w:r w:rsidR="00D1367F">
        <w:rPr>
          <w:rFonts w:ascii="Times New Roman" w:hAnsi="Times New Roman" w:cs="Times New Roman"/>
          <w:b/>
          <w:sz w:val="22"/>
          <w:szCs w:val="22"/>
        </w:rPr>
        <w:t xml:space="preserve"> of Regular Programme Resources </w:t>
      </w:r>
      <w:r w:rsidR="00C32902">
        <w:rPr>
          <w:rFonts w:ascii="Times New Roman" w:hAnsi="Times New Roman" w:cs="Times New Roman"/>
          <w:b/>
          <w:sz w:val="22"/>
          <w:szCs w:val="22"/>
        </w:rPr>
        <w:t>(Assessed</w:t>
      </w:r>
      <w:r w:rsidR="00D1367F">
        <w:rPr>
          <w:rFonts w:ascii="Times New Roman" w:hAnsi="Times New Roman" w:cs="Times New Roman"/>
          <w:b/>
          <w:sz w:val="22"/>
          <w:szCs w:val="22"/>
        </w:rPr>
        <w:t xml:space="preserve"> contribution and AOS)</w:t>
      </w:r>
    </w:p>
    <w:p w14:paraId="0CA69811" w14:textId="77777777" w:rsidR="00181A99" w:rsidRPr="00283188" w:rsidRDefault="00181A99" w:rsidP="00181A99">
      <w:pPr>
        <w:numPr>
          <w:ilvl w:val="0"/>
          <w:numId w:val="11"/>
        </w:numPr>
        <w:spacing w:after="0" w:line="259" w:lineRule="auto"/>
        <w:jc w:val="left"/>
        <w:rPr>
          <w:rFonts w:ascii="Times New Roman" w:eastAsia="Times New Roman" w:hAnsi="Times New Roman" w:cs="Times New Roman"/>
          <w:b/>
          <w:sz w:val="22"/>
          <w:szCs w:val="22"/>
          <w:lang w:eastAsia="en-US"/>
        </w:rPr>
      </w:pPr>
      <w:r w:rsidRPr="00283188">
        <w:rPr>
          <w:rFonts w:ascii="Times New Roman" w:eastAsia="Times New Roman" w:hAnsi="Times New Roman" w:cs="Times New Roman"/>
          <w:b/>
          <w:sz w:val="22"/>
          <w:szCs w:val="22"/>
          <w:lang w:eastAsia="en-US"/>
        </w:rPr>
        <w:t>BACKGROUND</w:t>
      </w:r>
    </w:p>
    <w:p w14:paraId="04487429" w14:textId="77777777" w:rsidR="002512AC" w:rsidRDefault="002512AC" w:rsidP="00181A99">
      <w:pPr>
        <w:spacing w:after="0"/>
        <w:rPr>
          <w:rFonts w:ascii="Times New Roman" w:hAnsi="Times New Roman" w:cs="Times New Roman"/>
          <w:sz w:val="22"/>
          <w:szCs w:val="22"/>
        </w:rPr>
      </w:pPr>
    </w:p>
    <w:p w14:paraId="6E246A89" w14:textId="105437C6" w:rsidR="00181A99" w:rsidRDefault="00181A99" w:rsidP="00181A99">
      <w:pPr>
        <w:spacing w:after="0"/>
        <w:rPr>
          <w:rFonts w:ascii="Times New Roman" w:hAnsi="Times New Roman" w:cs="Times New Roman"/>
          <w:sz w:val="22"/>
          <w:szCs w:val="22"/>
        </w:rPr>
      </w:pPr>
      <w:r w:rsidRPr="00283188">
        <w:rPr>
          <w:rFonts w:ascii="Times New Roman" w:hAnsi="Times New Roman" w:cs="Times New Roman"/>
          <w:sz w:val="22"/>
          <w:szCs w:val="22"/>
        </w:rPr>
        <w:t xml:space="preserve">The </w:t>
      </w:r>
      <w:r w:rsidR="002918A4" w:rsidRPr="00283188">
        <w:rPr>
          <w:rFonts w:ascii="Times New Roman" w:hAnsi="Times New Roman" w:cs="Times New Roman"/>
          <w:sz w:val="22"/>
          <w:szCs w:val="22"/>
        </w:rPr>
        <w:t>R</w:t>
      </w:r>
      <w:r w:rsidRPr="00283188">
        <w:rPr>
          <w:rFonts w:ascii="Times New Roman" w:hAnsi="Times New Roman" w:cs="Times New Roman"/>
          <w:sz w:val="22"/>
          <w:szCs w:val="22"/>
        </w:rPr>
        <w:t xml:space="preserve">egular </w:t>
      </w:r>
      <w:r w:rsidR="002918A4" w:rsidRPr="00283188">
        <w:rPr>
          <w:rFonts w:ascii="Times New Roman" w:hAnsi="Times New Roman" w:cs="Times New Roman"/>
          <w:sz w:val="22"/>
          <w:szCs w:val="22"/>
        </w:rPr>
        <w:t>P</w:t>
      </w:r>
      <w:r w:rsidRPr="00283188">
        <w:rPr>
          <w:rFonts w:ascii="Times New Roman" w:hAnsi="Times New Roman" w:cs="Times New Roman"/>
          <w:sz w:val="22"/>
          <w:szCs w:val="22"/>
        </w:rPr>
        <w:t>rogramme resources for the country offices</w:t>
      </w:r>
      <w:r w:rsidR="00535B87">
        <w:rPr>
          <w:rFonts w:ascii="Times New Roman" w:hAnsi="Times New Roman" w:cs="Times New Roman"/>
          <w:sz w:val="22"/>
          <w:szCs w:val="22"/>
        </w:rPr>
        <w:t xml:space="preserve"> (COs)</w:t>
      </w:r>
      <w:r w:rsidRPr="00283188">
        <w:rPr>
          <w:rFonts w:ascii="Times New Roman" w:hAnsi="Times New Roman" w:cs="Times New Roman"/>
          <w:sz w:val="22"/>
          <w:szCs w:val="22"/>
        </w:rPr>
        <w:t xml:space="preserve"> network (commonly r</w:t>
      </w:r>
      <w:r w:rsidR="00535B87">
        <w:rPr>
          <w:rFonts w:ascii="Times New Roman" w:hAnsi="Times New Roman" w:cs="Times New Roman"/>
          <w:sz w:val="22"/>
          <w:szCs w:val="22"/>
        </w:rPr>
        <w:t>eferred to as the FAOR Network)</w:t>
      </w:r>
      <w:r w:rsidRPr="00283188">
        <w:rPr>
          <w:rFonts w:ascii="Times New Roman" w:hAnsi="Times New Roman" w:cs="Times New Roman"/>
          <w:sz w:val="22"/>
          <w:szCs w:val="22"/>
        </w:rPr>
        <w:t xml:space="preserve"> was directly managed by the Regional Offices (ROs), with overall coordination an</w:t>
      </w:r>
      <w:r w:rsidR="00283188">
        <w:rPr>
          <w:rFonts w:ascii="Times New Roman" w:hAnsi="Times New Roman" w:cs="Times New Roman"/>
          <w:sz w:val="22"/>
          <w:szCs w:val="22"/>
        </w:rPr>
        <w:t xml:space="preserve">d close monitoring of </w:t>
      </w:r>
      <w:r w:rsidR="00281B6B">
        <w:rPr>
          <w:rFonts w:ascii="Times New Roman" w:hAnsi="Times New Roman" w:cs="Times New Roman"/>
          <w:sz w:val="22"/>
          <w:szCs w:val="22"/>
        </w:rPr>
        <w:t>the Office of Support to Decentralized Offices (</w:t>
      </w:r>
      <w:r w:rsidR="00283188">
        <w:rPr>
          <w:rFonts w:ascii="Times New Roman" w:hAnsi="Times New Roman" w:cs="Times New Roman"/>
          <w:sz w:val="22"/>
          <w:szCs w:val="22"/>
        </w:rPr>
        <w:t>OSD</w:t>
      </w:r>
      <w:r w:rsidR="00281B6B">
        <w:rPr>
          <w:rFonts w:ascii="Times New Roman" w:hAnsi="Times New Roman" w:cs="Times New Roman"/>
          <w:sz w:val="22"/>
          <w:szCs w:val="22"/>
        </w:rPr>
        <w:t>)</w:t>
      </w:r>
      <w:r w:rsidR="00283188">
        <w:rPr>
          <w:rFonts w:ascii="Times New Roman" w:hAnsi="Times New Roman" w:cs="Times New Roman"/>
          <w:sz w:val="22"/>
          <w:szCs w:val="22"/>
        </w:rPr>
        <w:t xml:space="preserve"> at headquarter</w:t>
      </w:r>
      <w:r w:rsidRPr="00283188">
        <w:rPr>
          <w:rFonts w:ascii="Times New Roman" w:hAnsi="Times New Roman" w:cs="Times New Roman"/>
          <w:sz w:val="22"/>
          <w:szCs w:val="22"/>
        </w:rPr>
        <w:t xml:space="preserve"> level. In consultation with OSD and ROs, </w:t>
      </w:r>
      <w:r w:rsidR="00281B6B">
        <w:rPr>
          <w:rFonts w:ascii="Times New Roman" w:hAnsi="Times New Roman" w:cs="Times New Roman"/>
          <w:sz w:val="22"/>
          <w:szCs w:val="22"/>
        </w:rPr>
        <w:t xml:space="preserve">the Office </w:t>
      </w:r>
      <w:r w:rsidR="00281B6B" w:rsidRPr="00281B6B">
        <w:rPr>
          <w:rFonts w:ascii="Times New Roman" w:hAnsi="Times New Roman" w:cs="Times New Roman"/>
          <w:sz w:val="22"/>
          <w:szCs w:val="22"/>
        </w:rPr>
        <w:t>of Strategy, Planning and Resource Management</w:t>
      </w:r>
      <w:r w:rsidR="00281B6B" w:rsidRPr="00D15283">
        <w:rPr>
          <w:rFonts w:ascii="Times New Roman" w:hAnsi="Times New Roman" w:cs="Times New Roman"/>
          <w:b/>
          <w:sz w:val="22"/>
          <w:szCs w:val="22"/>
        </w:rPr>
        <w:t xml:space="preserve"> </w:t>
      </w:r>
      <w:r w:rsidR="00281B6B">
        <w:rPr>
          <w:rFonts w:ascii="Times New Roman" w:hAnsi="Times New Roman" w:cs="Times New Roman"/>
          <w:sz w:val="22"/>
          <w:szCs w:val="22"/>
        </w:rPr>
        <w:t>(</w:t>
      </w:r>
      <w:r w:rsidRPr="00283188">
        <w:rPr>
          <w:rFonts w:ascii="Times New Roman" w:hAnsi="Times New Roman" w:cs="Times New Roman"/>
          <w:sz w:val="22"/>
          <w:szCs w:val="22"/>
        </w:rPr>
        <w:t>OSP</w:t>
      </w:r>
      <w:r w:rsidR="00281B6B">
        <w:rPr>
          <w:rFonts w:ascii="Times New Roman" w:hAnsi="Times New Roman" w:cs="Times New Roman"/>
          <w:sz w:val="22"/>
          <w:szCs w:val="22"/>
        </w:rPr>
        <w:t>)</w:t>
      </w:r>
      <w:r w:rsidRPr="00283188">
        <w:rPr>
          <w:rFonts w:ascii="Times New Roman" w:hAnsi="Times New Roman" w:cs="Times New Roman"/>
          <w:sz w:val="22"/>
          <w:szCs w:val="22"/>
        </w:rPr>
        <w:t xml:space="preserve"> allocate</w:t>
      </w:r>
      <w:r w:rsidR="00281B6B">
        <w:rPr>
          <w:rFonts w:ascii="Times New Roman" w:hAnsi="Times New Roman" w:cs="Times New Roman"/>
          <w:sz w:val="22"/>
          <w:szCs w:val="22"/>
        </w:rPr>
        <w:t>s</w:t>
      </w:r>
      <w:r w:rsidRPr="00283188">
        <w:rPr>
          <w:rFonts w:ascii="Times New Roman" w:hAnsi="Times New Roman" w:cs="Times New Roman"/>
          <w:sz w:val="22"/>
          <w:szCs w:val="22"/>
        </w:rPr>
        <w:t xml:space="preserve"> annual resources to the ROs f</w:t>
      </w:r>
      <w:r w:rsidR="00283188">
        <w:rPr>
          <w:rFonts w:ascii="Times New Roman" w:hAnsi="Times New Roman" w:cs="Times New Roman"/>
          <w:sz w:val="22"/>
          <w:szCs w:val="22"/>
        </w:rPr>
        <w:t>or the</w:t>
      </w:r>
      <w:r w:rsidRPr="00283188">
        <w:rPr>
          <w:rFonts w:ascii="Times New Roman" w:hAnsi="Times New Roman" w:cs="Times New Roman"/>
          <w:sz w:val="22"/>
          <w:szCs w:val="22"/>
        </w:rPr>
        <w:t xml:space="preserve"> management of the FAOR Network in their region.</w:t>
      </w:r>
      <w:r w:rsidR="009527ED">
        <w:rPr>
          <w:rFonts w:ascii="Times New Roman" w:hAnsi="Times New Roman" w:cs="Times New Roman"/>
          <w:sz w:val="22"/>
          <w:szCs w:val="22"/>
        </w:rPr>
        <w:t xml:space="preserve"> </w:t>
      </w:r>
    </w:p>
    <w:p w14:paraId="2A83C536" w14:textId="77777777" w:rsidR="00606C9C" w:rsidRPr="00283188" w:rsidRDefault="00606C9C" w:rsidP="00181A99">
      <w:pPr>
        <w:spacing w:after="0"/>
        <w:rPr>
          <w:rFonts w:ascii="Times New Roman" w:hAnsi="Times New Roman" w:cs="Times New Roman"/>
          <w:sz w:val="22"/>
          <w:szCs w:val="22"/>
        </w:rPr>
      </w:pPr>
    </w:p>
    <w:p w14:paraId="061809FA" w14:textId="54D19FB1" w:rsidR="00181A99" w:rsidRPr="00283188" w:rsidRDefault="00A33233" w:rsidP="00A0219B">
      <w:pPr>
        <w:pStyle w:val="CommentText"/>
        <w:rPr>
          <w:rFonts w:ascii="Times New Roman" w:hAnsi="Times New Roman" w:cs="Times New Roman"/>
          <w:sz w:val="22"/>
          <w:szCs w:val="22"/>
        </w:rPr>
      </w:pPr>
      <w:r>
        <w:rPr>
          <w:rFonts w:ascii="Times New Roman" w:hAnsi="Times New Roman" w:cs="Times New Roman"/>
          <w:sz w:val="22"/>
          <w:szCs w:val="22"/>
        </w:rPr>
        <w:t>At the beginning of the 2014-</w:t>
      </w:r>
      <w:r w:rsidRPr="00283188">
        <w:rPr>
          <w:rFonts w:ascii="Times New Roman" w:hAnsi="Times New Roman" w:cs="Times New Roman"/>
          <w:sz w:val="22"/>
          <w:szCs w:val="22"/>
        </w:rPr>
        <w:t>15 biennium, the allotment of the FAOR Network resources was modified</w:t>
      </w:r>
      <w:r>
        <w:rPr>
          <w:rFonts w:ascii="Times New Roman" w:hAnsi="Times New Roman" w:cs="Times New Roman" w:hint="eastAsia"/>
          <w:sz w:val="22"/>
          <w:szCs w:val="22"/>
        </w:rPr>
        <w:t xml:space="preserve">. </w:t>
      </w:r>
      <w:r w:rsidR="00606C9C" w:rsidRPr="00283188">
        <w:rPr>
          <w:rFonts w:ascii="Times New Roman" w:hAnsi="Times New Roman" w:cs="Times New Roman"/>
          <w:sz w:val="22"/>
          <w:szCs w:val="22"/>
        </w:rPr>
        <w:t xml:space="preserve">An estimated income target based on historical trend was introduced to the PWB </w:t>
      </w:r>
      <w:r w:rsidR="00606C9C">
        <w:rPr>
          <w:rFonts w:ascii="Times New Roman" w:hAnsi="Times New Roman" w:cs="Times New Roman"/>
          <w:sz w:val="22"/>
          <w:szCs w:val="22"/>
        </w:rPr>
        <w:t>a</w:t>
      </w:r>
      <w:r w:rsidR="00606C9C" w:rsidRPr="00283188">
        <w:rPr>
          <w:rFonts w:ascii="Times New Roman" w:hAnsi="Times New Roman" w:cs="Times New Roman"/>
          <w:sz w:val="22"/>
          <w:szCs w:val="22"/>
        </w:rPr>
        <w:t>llocation for the FAOR Network.</w:t>
      </w:r>
      <w:r w:rsidR="00606C9C" w:rsidRPr="00283188">
        <w:rPr>
          <w:rFonts w:ascii="Times New Roman" w:hAnsi="Times New Roman" w:cs="Times New Roman"/>
          <w:color w:val="000000"/>
          <w:sz w:val="22"/>
          <w:szCs w:val="22"/>
        </w:rPr>
        <w:t xml:space="preserve"> The AOS earnings </w:t>
      </w:r>
      <w:r w:rsidR="00606C9C" w:rsidRPr="00283188">
        <w:rPr>
          <w:rFonts w:ascii="Times New Roman" w:hAnsi="Times New Roman" w:cs="Times New Roman"/>
          <w:sz w:val="22"/>
          <w:szCs w:val="22"/>
        </w:rPr>
        <w:t>generated through project delivery</w:t>
      </w:r>
      <w:r w:rsidR="00606C9C" w:rsidRPr="00283188">
        <w:rPr>
          <w:rFonts w:ascii="Times New Roman" w:hAnsi="Times New Roman" w:cs="Times New Roman"/>
          <w:color w:val="000000"/>
          <w:sz w:val="22"/>
          <w:szCs w:val="22"/>
        </w:rPr>
        <w:t xml:space="preserve"> at country level alone account for around</w:t>
      </w:r>
      <w:r w:rsidR="00606C9C" w:rsidRPr="00283188">
        <w:rPr>
          <w:rFonts w:ascii="Times New Roman" w:hAnsi="Times New Roman" w:cs="Times New Roman"/>
          <w:sz w:val="22"/>
          <w:szCs w:val="22"/>
        </w:rPr>
        <w:t xml:space="preserve"> 26% of the total resources. </w:t>
      </w:r>
      <w:r w:rsidR="00606C9C" w:rsidRPr="00433FD0">
        <w:rPr>
          <w:rFonts w:ascii="Times New Roman" w:hAnsi="Times New Roman" w:cs="Times New Roman"/>
          <w:sz w:val="22"/>
          <w:szCs w:val="22"/>
        </w:rPr>
        <w:t xml:space="preserve">For the past </w:t>
      </w:r>
      <w:r w:rsidR="009527ED">
        <w:rPr>
          <w:rFonts w:ascii="Times New Roman" w:hAnsi="Times New Roman" w:cs="Times New Roman"/>
          <w:sz w:val="22"/>
          <w:szCs w:val="22"/>
        </w:rPr>
        <w:t xml:space="preserve">several biennia, </w:t>
      </w:r>
      <w:r w:rsidR="00606C9C" w:rsidRPr="00433FD0">
        <w:rPr>
          <w:rFonts w:ascii="Times New Roman" w:hAnsi="Times New Roman" w:cs="Times New Roman"/>
          <w:sz w:val="22"/>
          <w:szCs w:val="22"/>
        </w:rPr>
        <w:t>AOS earnings have been allocat</w:t>
      </w:r>
      <w:r w:rsidR="00606C9C">
        <w:rPr>
          <w:rFonts w:ascii="Times New Roman" w:hAnsi="Times New Roman" w:cs="Times New Roman"/>
          <w:sz w:val="22"/>
          <w:szCs w:val="22"/>
        </w:rPr>
        <w:t xml:space="preserve">ed directly to </w:t>
      </w:r>
      <w:r w:rsidR="009527ED">
        <w:rPr>
          <w:rFonts w:ascii="Times New Roman" w:hAnsi="Times New Roman" w:cs="Times New Roman"/>
          <w:sz w:val="22"/>
          <w:szCs w:val="22"/>
        </w:rPr>
        <w:t>COs</w:t>
      </w:r>
      <w:r w:rsidR="00606C9C">
        <w:rPr>
          <w:rFonts w:ascii="Times New Roman" w:hAnsi="Times New Roman" w:cs="Times New Roman"/>
          <w:sz w:val="22"/>
          <w:szCs w:val="22"/>
        </w:rPr>
        <w:t xml:space="preserve"> </w:t>
      </w:r>
      <w:r w:rsidR="00606C9C" w:rsidRPr="00433FD0">
        <w:rPr>
          <w:rFonts w:ascii="Times New Roman" w:hAnsi="Times New Roman" w:cs="Times New Roman"/>
          <w:sz w:val="22"/>
          <w:szCs w:val="22"/>
        </w:rPr>
        <w:t xml:space="preserve">while the </w:t>
      </w:r>
      <w:r w:rsidR="00606C9C">
        <w:rPr>
          <w:rFonts w:ascii="Times New Roman" w:hAnsi="Times New Roman" w:cs="Times New Roman"/>
          <w:sz w:val="22"/>
          <w:szCs w:val="22"/>
        </w:rPr>
        <w:t>ROs</w:t>
      </w:r>
      <w:r w:rsidR="00606C9C" w:rsidRPr="00433FD0">
        <w:rPr>
          <w:rFonts w:ascii="Times New Roman" w:hAnsi="Times New Roman" w:cs="Times New Roman"/>
          <w:sz w:val="22"/>
          <w:szCs w:val="22"/>
        </w:rPr>
        <w:t xml:space="preserve"> has an income target.</w:t>
      </w:r>
    </w:p>
    <w:p w14:paraId="0EF15F5B" w14:textId="34C83441" w:rsidR="00181A99" w:rsidRPr="00283188" w:rsidRDefault="00D1367F" w:rsidP="00181A99">
      <w:pPr>
        <w:spacing w:after="0"/>
        <w:rPr>
          <w:rFonts w:ascii="Times New Roman" w:hAnsi="Times New Roman" w:cs="Times New Roman"/>
          <w:sz w:val="22"/>
          <w:szCs w:val="22"/>
        </w:rPr>
      </w:pPr>
      <w:r>
        <w:rPr>
          <w:rFonts w:ascii="Times New Roman" w:hAnsi="Times New Roman" w:cs="Times New Roman"/>
          <w:sz w:val="22"/>
          <w:szCs w:val="22"/>
        </w:rPr>
        <w:t>T</w:t>
      </w:r>
      <w:r w:rsidR="00181A99" w:rsidRPr="00283188">
        <w:rPr>
          <w:rFonts w:ascii="Times New Roman" w:hAnsi="Times New Roman" w:cs="Times New Roman"/>
          <w:sz w:val="22"/>
          <w:szCs w:val="22"/>
        </w:rPr>
        <w:t xml:space="preserve">he COs had to frequently update their estimate delivery in FPMIS and closely monitor </w:t>
      </w:r>
      <w:r>
        <w:rPr>
          <w:rFonts w:ascii="Times New Roman" w:hAnsi="Times New Roman" w:cs="Times New Roman"/>
          <w:sz w:val="22"/>
          <w:szCs w:val="22"/>
        </w:rPr>
        <w:t xml:space="preserve">the </w:t>
      </w:r>
      <w:r w:rsidRPr="00283188">
        <w:rPr>
          <w:rFonts w:ascii="Times New Roman" w:hAnsi="Times New Roman" w:cs="Times New Roman"/>
          <w:sz w:val="22"/>
          <w:szCs w:val="22"/>
        </w:rPr>
        <w:t>trends</w:t>
      </w:r>
      <w:r>
        <w:rPr>
          <w:rFonts w:ascii="Times New Roman" w:hAnsi="Times New Roman" w:cs="Times New Roman"/>
          <w:sz w:val="22"/>
          <w:szCs w:val="22"/>
        </w:rPr>
        <w:t xml:space="preserve"> in order to accurately forecast and spend the related AOS earnings</w:t>
      </w:r>
      <w:r w:rsidRPr="00283188">
        <w:rPr>
          <w:rFonts w:ascii="Times New Roman" w:hAnsi="Times New Roman" w:cs="Times New Roman"/>
          <w:sz w:val="22"/>
          <w:szCs w:val="22"/>
        </w:rPr>
        <w:t>.</w:t>
      </w:r>
      <w:r w:rsidR="00181A99" w:rsidRPr="00283188">
        <w:rPr>
          <w:rFonts w:ascii="Times New Roman" w:hAnsi="Times New Roman" w:cs="Times New Roman"/>
          <w:sz w:val="22"/>
          <w:szCs w:val="22"/>
        </w:rPr>
        <w:t>. The ROs had to review and monitor each country’s estimation and made proper adjustment at regional levels as well.</w:t>
      </w:r>
      <w:r w:rsidR="00D65F1E" w:rsidRPr="00283188">
        <w:rPr>
          <w:rFonts w:ascii="Times New Roman" w:hAnsi="Times New Roman" w:cs="Times New Roman"/>
          <w:sz w:val="22"/>
          <w:szCs w:val="22"/>
        </w:rPr>
        <w:t xml:space="preserve"> This is facilitated </w:t>
      </w:r>
      <w:r w:rsidR="00893DA0">
        <w:rPr>
          <w:rFonts w:ascii="Times New Roman" w:hAnsi="Times New Roman" w:cs="Times New Roman"/>
          <w:sz w:val="22"/>
          <w:szCs w:val="22"/>
        </w:rPr>
        <w:t xml:space="preserve">through the use of </w:t>
      </w:r>
      <w:r w:rsidR="00D65F1E" w:rsidRPr="00283188">
        <w:rPr>
          <w:rFonts w:ascii="Times New Roman" w:hAnsi="Times New Roman" w:cs="Times New Roman"/>
          <w:sz w:val="22"/>
          <w:szCs w:val="22"/>
        </w:rPr>
        <w:t>COIN and FPMIS</w:t>
      </w:r>
      <w:r w:rsidR="00D15283">
        <w:rPr>
          <w:rFonts w:ascii="Times New Roman" w:hAnsi="Times New Roman" w:cs="Times New Roman"/>
          <w:sz w:val="22"/>
          <w:szCs w:val="22"/>
        </w:rPr>
        <w:t>.</w:t>
      </w:r>
    </w:p>
    <w:p w14:paraId="5CE3F22F" w14:textId="77777777" w:rsidR="00181A99" w:rsidRPr="00283188" w:rsidRDefault="00181A99" w:rsidP="00181A99">
      <w:pPr>
        <w:spacing w:after="0"/>
        <w:rPr>
          <w:rFonts w:ascii="Times New Roman" w:hAnsi="Times New Roman" w:cs="Times New Roman"/>
          <w:sz w:val="22"/>
          <w:szCs w:val="22"/>
        </w:rPr>
      </w:pPr>
    </w:p>
    <w:p w14:paraId="2FCEE3E5" w14:textId="77777777" w:rsidR="00181A99" w:rsidRPr="00283188" w:rsidRDefault="00181A99" w:rsidP="00181A99">
      <w:pPr>
        <w:numPr>
          <w:ilvl w:val="0"/>
          <w:numId w:val="11"/>
        </w:numPr>
        <w:spacing w:after="0" w:line="259" w:lineRule="auto"/>
        <w:jc w:val="left"/>
        <w:rPr>
          <w:rFonts w:ascii="Times New Roman" w:eastAsia="Times New Roman" w:hAnsi="Times New Roman" w:cs="Times New Roman"/>
          <w:b/>
          <w:sz w:val="22"/>
          <w:szCs w:val="22"/>
          <w:lang w:eastAsia="en-US"/>
        </w:rPr>
      </w:pPr>
      <w:r w:rsidRPr="00283188">
        <w:rPr>
          <w:rFonts w:ascii="Times New Roman" w:eastAsia="Times New Roman" w:hAnsi="Times New Roman" w:cs="Times New Roman"/>
          <w:b/>
          <w:sz w:val="22"/>
          <w:szCs w:val="22"/>
          <w:lang w:eastAsia="en-US"/>
        </w:rPr>
        <w:t>ISSUES AND CHALLENGES</w:t>
      </w:r>
    </w:p>
    <w:p w14:paraId="7FB1D59A" w14:textId="77777777" w:rsidR="002512AC" w:rsidRDefault="002512AC" w:rsidP="00181A99">
      <w:pPr>
        <w:spacing w:after="0"/>
        <w:rPr>
          <w:rFonts w:ascii="Times New Roman" w:hAnsi="Times New Roman" w:cs="Times New Roman"/>
          <w:sz w:val="22"/>
          <w:szCs w:val="22"/>
        </w:rPr>
      </w:pPr>
    </w:p>
    <w:p w14:paraId="2F099478" w14:textId="2AB24D00" w:rsidR="00181A99" w:rsidRPr="00283188" w:rsidRDefault="00181A99" w:rsidP="00181A99">
      <w:pPr>
        <w:spacing w:after="0"/>
        <w:rPr>
          <w:rFonts w:ascii="Times New Roman" w:hAnsi="Times New Roman" w:cs="Times New Roman"/>
          <w:sz w:val="22"/>
          <w:szCs w:val="22"/>
        </w:rPr>
      </w:pPr>
      <w:r w:rsidRPr="00283188">
        <w:rPr>
          <w:rFonts w:ascii="Times New Roman" w:hAnsi="Times New Roman" w:cs="Times New Roman"/>
          <w:sz w:val="22"/>
          <w:szCs w:val="22"/>
        </w:rPr>
        <w:t xml:space="preserve">In general, the introduction of the </w:t>
      </w:r>
      <w:r w:rsidR="00B86CD9" w:rsidRPr="00283188">
        <w:rPr>
          <w:rFonts w:ascii="Times New Roman" w:hAnsi="Times New Roman" w:cs="Times New Roman"/>
          <w:sz w:val="22"/>
          <w:szCs w:val="22"/>
        </w:rPr>
        <w:t>estimated income</w:t>
      </w:r>
      <w:r w:rsidRPr="00283188">
        <w:rPr>
          <w:rFonts w:ascii="Times New Roman" w:hAnsi="Times New Roman" w:cs="Times New Roman"/>
          <w:sz w:val="22"/>
          <w:szCs w:val="22"/>
        </w:rPr>
        <w:t xml:space="preserve"> </w:t>
      </w:r>
      <w:r w:rsidR="00B86CD9" w:rsidRPr="00283188">
        <w:rPr>
          <w:rFonts w:ascii="Times New Roman" w:hAnsi="Times New Roman" w:cs="Times New Roman"/>
          <w:sz w:val="22"/>
          <w:szCs w:val="22"/>
        </w:rPr>
        <w:t xml:space="preserve">from projects </w:t>
      </w:r>
      <w:r w:rsidRPr="00283188">
        <w:rPr>
          <w:rFonts w:ascii="Times New Roman" w:hAnsi="Times New Roman" w:cs="Times New Roman"/>
          <w:sz w:val="22"/>
          <w:szCs w:val="22"/>
        </w:rPr>
        <w:t>(mostly from AOS earnings) led to a</w:t>
      </w:r>
      <w:r w:rsidR="00B86CD9" w:rsidRPr="00283188">
        <w:rPr>
          <w:rFonts w:ascii="Times New Roman" w:hAnsi="Times New Roman" w:cs="Times New Roman"/>
          <w:sz w:val="22"/>
          <w:szCs w:val="22"/>
        </w:rPr>
        <w:t xml:space="preserve"> perception of a</w:t>
      </w:r>
      <w:r w:rsidRPr="00283188">
        <w:rPr>
          <w:rFonts w:ascii="Times New Roman" w:hAnsi="Times New Roman" w:cs="Times New Roman"/>
          <w:sz w:val="22"/>
          <w:szCs w:val="22"/>
        </w:rPr>
        <w:t>n overall reduc</w:t>
      </w:r>
      <w:r w:rsidR="00B86CD9" w:rsidRPr="00283188">
        <w:rPr>
          <w:rFonts w:ascii="Times New Roman" w:hAnsi="Times New Roman" w:cs="Times New Roman"/>
          <w:sz w:val="22"/>
          <w:szCs w:val="22"/>
        </w:rPr>
        <w:t xml:space="preserve">tion in </w:t>
      </w:r>
      <w:r w:rsidRPr="00283188">
        <w:rPr>
          <w:rFonts w:ascii="Times New Roman" w:hAnsi="Times New Roman" w:cs="Times New Roman"/>
          <w:sz w:val="22"/>
          <w:szCs w:val="22"/>
        </w:rPr>
        <w:t xml:space="preserve"> net allotment at the regional level for the FAOR Network, which further led to drastic reduction of expenditures at regional and country levels due to inaccurate and/or conservative forecasting. </w:t>
      </w:r>
      <w:r w:rsidR="00D1367F">
        <w:rPr>
          <w:rFonts w:ascii="Times New Roman" w:hAnsi="Times New Roman" w:cs="Times New Roman"/>
          <w:sz w:val="22"/>
          <w:szCs w:val="22"/>
        </w:rPr>
        <w:t>T</w:t>
      </w:r>
      <w:r w:rsidRPr="00283188">
        <w:rPr>
          <w:rFonts w:ascii="Times New Roman" w:hAnsi="Times New Roman" w:cs="Times New Roman"/>
          <w:sz w:val="22"/>
          <w:szCs w:val="22"/>
        </w:rPr>
        <w:t xml:space="preserve">he </w:t>
      </w:r>
      <w:r w:rsidR="00C32902">
        <w:rPr>
          <w:rFonts w:ascii="Times New Roman" w:hAnsi="Times New Roman" w:cs="Times New Roman"/>
          <w:sz w:val="22"/>
          <w:szCs w:val="22"/>
        </w:rPr>
        <w:t>often conservative</w:t>
      </w:r>
      <w:r w:rsidRPr="00283188">
        <w:rPr>
          <w:rFonts w:ascii="Times New Roman" w:hAnsi="Times New Roman" w:cs="Times New Roman"/>
          <w:sz w:val="22"/>
          <w:szCs w:val="22"/>
        </w:rPr>
        <w:t xml:space="preserve"> estimation of AOS earnings by COs and at regional levels led to a large underspending, </w:t>
      </w:r>
      <w:r w:rsidR="00D1367F">
        <w:rPr>
          <w:rFonts w:ascii="Times New Roman" w:hAnsi="Times New Roman" w:cs="Times New Roman"/>
          <w:sz w:val="22"/>
          <w:szCs w:val="22"/>
        </w:rPr>
        <w:t xml:space="preserve">while in some cases </w:t>
      </w:r>
      <w:r w:rsidRPr="00283188">
        <w:rPr>
          <w:rFonts w:ascii="Times New Roman" w:hAnsi="Times New Roman" w:cs="Times New Roman"/>
          <w:sz w:val="22"/>
          <w:szCs w:val="22"/>
        </w:rPr>
        <w:t>overspending was observed in case of over-estimation</w:t>
      </w:r>
      <w:r w:rsidR="005B32F8">
        <w:rPr>
          <w:rFonts w:ascii="Times New Roman" w:hAnsi="Times New Roman" w:cs="Times New Roman"/>
          <w:sz w:val="22"/>
          <w:szCs w:val="22"/>
        </w:rPr>
        <w:t xml:space="preserve"> of AOS earnings</w:t>
      </w:r>
      <w:r w:rsidRPr="00283188">
        <w:rPr>
          <w:rFonts w:ascii="Times New Roman" w:hAnsi="Times New Roman" w:cs="Times New Roman"/>
          <w:sz w:val="22"/>
          <w:szCs w:val="22"/>
        </w:rPr>
        <w:t>. In addition, the capacity challenges and gaps at country level and complexity of various types of projects ma</w:t>
      </w:r>
      <w:r w:rsidR="00D1367F">
        <w:rPr>
          <w:rFonts w:ascii="Times New Roman" w:hAnsi="Times New Roman" w:cs="Times New Roman"/>
          <w:sz w:val="22"/>
          <w:szCs w:val="22"/>
        </w:rPr>
        <w:t>de</w:t>
      </w:r>
      <w:r w:rsidRPr="00283188">
        <w:rPr>
          <w:rFonts w:ascii="Times New Roman" w:hAnsi="Times New Roman" w:cs="Times New Roman"/>
          <w:sz w:val="22"/>
          <w:szCs w:val="22"/>
        </w:rPr>
        <w:t xml:space="preserve"> the estimation and actuals even more complicated.</w:t>
      </w:r>
    </w:p>
    <w:p w14:paraId="1D9195FD" w14:textId="77777777" w:rsidR="00181A99" w:rsidRPr="00283188" w:rsidRDefault="00181A99" w:rsidP="00181A99">
      <w:pPr>
        <w:spacing w:after="0"/>
        <w:rPr>
          <w:rFonts w:ascii="Times New Roman" w:hAnsi="Times New Roman" w:cs="Times New Roman"/>
          <w:sz w:val="22"/>
          <w:szCs w:val="22"/>
        </w:rPr>
      </w:pPr>
    </w:p>
    <w:p w14:paraId="7533CEF1" w14:textId="5A0A522D" w:rsidR="00181A99" w:rsidRPr="00283188" w:rsidRDefault="002512AC" w:rsidP="00181A99">
      <w:pPr>
        <w:spacing w:after="0"/>
        <w:rPr>
          <w:rFonts w:ascii="Times New Roman" w:hAnsi="Times New Roman" w:cs="Times New Roman"/>
          <w:sz w:val="22"/>
          <w:szCs w:val="22"/>
        </w:rPr>
      </w:pPr>
      <w:r>
        <w:rPr>
          <w:rFonts w:ascii="Times New Roman" w:hAnsi="Times New Roman" w:cs="Times New Roman"/>
          <w:sz w:val="22"/>
          <w:szCs w:val="22"/>
        </w:rPr>
        <w:t>Overall, t</w:t>
      </w:r>
      <w:r w:rsidR="00705907" w:rsidRPr="00283188">
        <w:rPr>
          <w:rFonts w:ascii="Times New Roman" w:hAnsi="Times New Roman" w:cs="Times New Roman"/>
          <w:sz w:val="22"/>
          <w:szCs w:val="22"/>
        </w:rPr>
        <w:t>his methodology to present the income target affected</w:t>
      </w:r>
      <w:r w:rsidR="00181A99" w:rsidRPr="00283188">
        <w:rPr>
          <w:rFonts w:ascii="Times New Roman" w:hAnsi="Times New Roman" w:cs="Times New Roman"/>
          <w:sz w:val="22"/>
          <w:szCs w:val="22"/>
        </w:rPr>
        <w:t xml:space="preserve"> the income planning at country level</w:t>
      </w:r>
      <w:r>
        <w:rPr>
          <w:rFonts w:ascii="Times New Roman" w:hAnsi="Times New Roman" w:cs="Times New Roman"/>
          <w:sz w:val="22"/>
          <w:szCs w:val="22"/>
        </w:rPr>
        <w:t xml:space="preserve"> and brought challenges to the ROs as well</w:t>
      </w:r>
      <w:r w:rsidR="00705907" w:rsidRPr="00283188">
        <w:rPr>
          <w:rFonts w:ascii="Times New Roman" w:hAnsi="Times New Roman" w:cs="Times New Roman"/>
          <w:sz w:val="22"/>
          <w:szCs w:val="22"/>
        </w:rPr>
        <w:t xml:space="preserve">. </w:t>
      </w:r>
      <w:r w:rsidR="00181A99" w:rsidRPr="00283188">
        <w:rPr>
          <w:rFonts w:ascii="Times New Roman" w:hAnsi="Times New Roman" w:cs="Times New Roman"/>
          <w:sz w:val="22"/>
          <w:szCs w:val="22"/>
        </w:rPr>
        <w:t xml:space="preserve"> </w:t>
      </w:r>
    </w:p>
    <w:p w14:paraId="5F96F10E" w14:textId="77777777" w:rsidR="00181A99" w:rsidRPr="00283188" w:rsidRDefault="00181A99" w:rsidP="00181A99">
      <w:pPr>
        <w:spacing w:after="0"/>
        <w:rPr>
          <w:rFonts w:ascii="Times New Roman" w:hAnsi="Times New Roman" w:cs="Times New Roman"/>
          <w:sz w:val="22"/>
          <w:szCs w:val="22"/>
        </w:rPr>
      </w:pPr>
    </w:p>
    <w:p w14:paraId="3CAA8984" w14:textId="77777777" w:rsidR="00181A99" w:rsidRPr="00283188" w:rsidRDefault="00181A99" w:rsidP="00181A99">
      <w:pPr>
        <w:numPr>
          <w:ilvl w:val="0"/>
          <w:numId w:val="11"/>
        </w:numPr>
        <w:spacing w:after="0" w:line="259" w:lineRule="auto"/>
        <w:jc w:val="left"/>
        <w:rPr>
          <w:rFonts w:ascii="Times New Roman" w:eastAsia="Times New Roman" w:hAnsi="Times New Roman" w:cs="Times New Roman"/>
          <w:b/>
          <w:sz w:val="22"/>
          <w:szCs w:val="22"/>
          <w:lang w:eastAsia="en-US"/>
        </w:rPr>
      </w:pPr>
      <w:r w:rsidRPr="00283188">
        <w:rPr>
          <w:rFonts w:ascii="Times New Roman" w:eastAsia="Times New Roman" w:hAnsi="Times New Roman" w:cs="Times New Roman"/>
          <w:b/>
          <w:sz w:val="22"/>
          <w:szCs w:val="22"/>
          <w:lang w:eastAsia="en-US"/>
        </w:rPr>
        <w:t>PROPOSAL</w:t>
      </w:r>
    </w:p>
    <w:p w14:paraId="1BD4ABF1" w14:textId="77777777" w:rsidR="002512AC" w:rsidRDefault="002512AC" w:rsidP="00181A99">
      <w:pPr>
        <w:spacing w:after="0"/>
        <w:rPr>
          <w:rFonts w:ascii="Times New Roman" w:hAnsi="Times New Roman" w:cs="Times New Roman"/>
          <w:sz w:val="22"/>
          <w:szCs w:val="22"/>
        </w:rPr>
      </w:pPr>
    </w:p>
    <w:p w14:paraId="07A6863D" w14:textId="0A766EE1" w:rsidR="00A0219B" w:rsidRDefault="00181A99" w:rsidP="00181A99">
      <w:pPr>
        <w:spacing w:after="0"/>
        <w:rPr>
          <w:rFonts w:ascii="Times New Roman" w:hAnsi="Times New Roman" w:cs="Times New Roman"/>
          <w:sz w:val="22"/>
          <w:szCs w:val="22"/>
        </w:rPr>
      </w:pPr>
      <w:r w:rsidRPr="00283188">
        <w:rPr>
          <w:rFonts w:ascii="Times New Roman" w:hAnsi="Times New Roman" w:cs="Times New Roman"/>
          <w:sz w:val="22"/>
          <w:szCs w:val="22"/>
        </w:rPr>
        <w:t xml:space="preserve">To address the </w:t>
      </w:r>
      <w:r w:rsidR="002512AC">
        <w:rPr>
          <w:rFonts w:ascii="Times New Roman" w:hAnsi="Times New Roman" w:cs="Times New Roman"/>
          <w:sz w:val="22"/>
          <w:szCs w:val="22"/>
        </w:rPr>
        <w:t>perceived difficulties</w:t>
      </w:r>
      <w:r w:rsidR="009527ED">
        <w:rPr>
          <w:rFonts w:ascii="Times New Roman" w:hAnsi="Times New Roman" w:cs="Times New Roman"/>
          <w:sz w:val="22"/>
          <w:szCs w:val="22"/>
        </w:rPr>
        <w:t xml:space="preserve"> of </w:t>
      </w:r>
      <w:r w:rsidR="00D65F1E" w:rsidRPr="00283188">
        <w:rPr>
          <w:rFonts w:ascii="Times New Roman" w:hAnsi="Times New Roman" w:cs="Times New Roman"/>
          <w:sz w:val="22"/>
          <w:szCs w:val="22"/>
        </w:rPr>
        <w:t>income</w:t>
      </w:r>
      <w:r w:rsidRPr="00283188">
        <w:rPr>
          <w:rFonts w:ascii="Times New Roman" w:hAnsi="Times New Roman" w:cs="Times New Roman"/>
          <w:sz w:val="22"/>
          <w:szCs w:val="22"/>
        </w:rPr>
        <w:t xml:space="preserve"> </w:t>
      </w:r>
      <w:r w:rsidR="0031068B" w:rsidRPr="00283188">
        <w:rPr>
          <w:rFonts w:ascii="Times New Roman" w:hAnsi="Times New Roman" w:cs="Times New Roman"/>
          <w:sz w:val="22"/>
          <w:szCs w:val="22"/>
        </w:rPr>
        <w:t>estimation</w:t>
      </w:r>
      <w:r w:rsidRPr="00283188">
        <w:rPr>
          <w:rFonts w:ascii="Times New Roman" w:hAnsi="Times New Roman" w:cs="Times New Roman"/>
          <w:sz w:val="22"/>
          <w:szCs w:val="22"/>
        </w:rPr>
        <w:t xml:space="preserve">, a new proposal </w:t>
      </w:r>
      <w:r w:rsidR="0031068B" w:rsidRPr="00283188">
        <w:rPr>
          <w:rFonts w:ascii="Times New Roman" w:hAnsi="Times New Roman" w:cs="Times New Roman"/>
          <w:sz w:val="22"/>
          <w:szCs w:val="22"/>
        </w:rPr>
        <w:t>is</w:t>
      </w:r>
      <w:r w:rsidRPr="00283188">
        <w:rPr>
          <w:rFonts w:ascii="Times New Roman" w:hAnsi="Times New Roman" w:cs="Times New Roman"/>
          <w:sz w:val="22"/>
          <w:szCs w:val="22"/>
        </w:rPr>
        <w:t xml:space="preserve"> developed in consultation with all relevant stakeholders involved in the management of the FAOR Network resources, in particular </w:t>
      </w:r>
      <w:r w:rsidR="0031068B" w:rsidRPr="00283188">
        <w:rPr>
          <w:rFonts w:ascii="Times New Roman" w:hAnsi="Times New Roman" w:cs="Times New Roman"/>
          <w:sz w:val="22"/>
          <w:szCs w:val="22"/>
        </w:rPr>
        <w:t>with regards to</w:t>
      </w:r>
      <w:r w:rsidRPr="00283188">
        <w:rPr>
          <w:rFonts w:ascii="Times New Roman" w:hAnsi="Times New Roman" w:cs="Times New Roman"/>
          <w:sz w:val="22"/>
          <w:szCs w:val="22"/>
        </w:rPr>
        <w:t xml:space="preserve"> AOS resources.</w:t>
      </w:r>
      <w:r w:rsidR="00D65F1E" w:rsidRPr="00283188">
        <w:rPr>
          <w:rFonts w:ascii="Times New Roman" w:hAnsi="Times New Roman" w:cs="Times New Roman"/>
          <w:sz w:val="22"/>
          <w:szCs w:val="22"/>
        </w:rPr>
        <w:t xml:space="preserve"> </w:t>
      </w:r>
      <w:r w:rsidR="0031068B" w:rsidRPr="00283188">
        <w:rPr>
          <w:rFonts w:ascii="Times New Roman" w:hAnsi="Times New Roman" w:cs="Times New Roman"/>
          <w:sz w:val="22"/>
          <w:szCs w:val="22"/>
        </w:rPr>
        <w:t>T</w:t>
      </w:r>
      <w:r w:rsidRPr="00283188">
        <w:rPr>
          <w:rFonts w:ascii="Times New Roman" w:hAnsi="Times New Roman" w:cs="Times New Roman"/>
          <w:sz w:val="22"/>
          <w:szCs w:val="22"/>
        </w:rPr>
        <w:t xml:space="preserve">he proposal is to allocate in advance </w:t>
      </w:r>
      <w:r w:rsidR="00917899" w:rsidRPr="00283188">
        <w:rPr>
          <w:rFonts w:ascii="Times New Roman" w:hAnsi="Times New Roman" w:cs="Times New Roman"/>
          <w:sz w:val="22"/>
          <w:szCs w:val="22"/>
        </w:rPr>
        <w:t xml:space="preserve">to each RO at the beginning of each year as non-staff allotment </w:t>
      </w:r>
      <w:r w:rsidRPr="00283188">
        <w:rPr>
          <w:rFonts w:ascii="Times New Roman" w:hAnsi="Times New Roman" w:cs="Times New Roman"/>
          <w:sz w:val="22"/>
          <w:szCs w:val="22"/>
        </w:rPr>
        <w:t xml:space="preserve">the </w:t>
      </w:r>
      <w:r w:rsidRPr="002512AC">
        <w:rPr>
          <w:rFonts w:ascii="Times New Roman" w:hAnsi="Times New Roman" w:cs="Times New Roman"/>
          <w:sz w:val="22"/>
          <w:szCs w:val="22"/>
        </w:rPr>
        <w:t>estimated AOS forecast</w:t>
      </w:r>
      <w:r w:rsidRPr="00283188">
        <w:rPr>
          <w:rFonts w:ascii="Times New Roman" w:hAnsi="Times New Roman" w:cs="Times New Roman"/>
          <w:sz w:val="22"/>
          <w:szCs w:val="22"/>
        </w:rPr>
        <w:t xml:space="preserve"> for both development and emergency projects </w:t>
      </w:r>
      <w:r w:rsidR="002512AC">
        <w:rPr>
          <w:rFonts w:ascii="Times New Roman" w:hAnsi="Times New Roman" w:cs="Times New Roman"/>
          <w:sz w:val="22"/>
          <w:szCs w:val="22"/>
        </w:rPr>
        <w:t>that the FAORs would earn in their region</w:t>
      </w:r>
      <w:r w:rsidRPr="00283188">
        <w:rPr>
          <w:rFonts w:ascii="Times New Roman" w:hAnsi="Times New Roman" w:cs="Times New Roman"/>
          <w:sz w:val="22"/>
          <w:szCs w:val="22"/>
        </w:rPr>
        <w:t xml:space="preserve">. </w:t>
      </w:r>
    </w:p>
    <w:p w14:paraId="26766AF0" w14:textId="77777777" w:rsidR="00A0219B" w:rsidRDefault="00A0219B" w:rsidP="00181A99">
      <w:pPr>
        <w:spacing w:after="0"/>
        <w:rPr>
          <w:rFonts w:ascii="Times New Roman" w:hAnsi="Times New Roman" w:cs="Times New Roman"/>
          <w:sz w:val="22"/>
          <w:szCs w:val="22"/>
        </w:rPr>
      </w:pPr>
    </w:p>
    <w:p w14:paraId="2B85B87D" w14:textId="28CEF414" w:rsidR="005B32F8" w:rsidRDefault="00917899" w:rsidP="00181A99">
      <w:pPr>
        <w:spacing w:after="0"/>
        <w:rPr>
          <w:rFonts w:ascii="Times New Roman" w:hAnsi="Times New Roman" w:cs="Times New Roman"/>
          <w:sz w:val="22"/>
          <w:szCs w:val="22"/>
        </w:rPr>
      </w:pPr>
      <w:r w:rsidRPr="00283188">
        <w:rPr>
          <w:rFonts w:ascii="Times New Roman" w:hAnsi="Times New Roman" w:cs="Times New Roman"/>
          <w:sz w:val="22"/>
          <w:szCs w:val="22"/>
        </w:rPr>
        <w:t xml:space="preserve">The estimated AOS forecast will be done based on </w:t>
      </w:r>
      <w:r w:rsidR="004240C4" w:rsidRPr="00283188">
        <w:rPr>
          <w:rFonts w:ascii="Times New Roman" w:hAnsi="Times New Roman" w:cs="Times New Roman"/>
          <w:sz w:val="22"/>
          <w:szCs w:val="22"/>
        </w:rPr>
        <w:t xml:space="preserve">a </w:t>
      </w:r>
      <w:r w:rsidRPr="00283188">
        <w:rPr>
          <w:rFonts w:ascii="Times New Roman" w:hAnsi="Times New Roman" w:cs="Times New Roman"/>
          <w:sz w:val="22"/>
          <w:szCs w:val="22"/>
        </w:rPr>
        <w:t>formula</w:t>
      </w:r>
      <w:r w:rsidR="005B32F8">
        <w:rPr>
          <w:rFonts w:ascii="Times New Roman" w:hAnsi="Times New Roman" w:cs="Times New Roman"/>
          <w:sz w:val="22"/>
          <w:szCs w:val="22"/>
        </w:rPr>
        <w:t xml:space="preserve"> considering: </w:t>
      </w:r>
      <w:r w:rsidR="002512AC">
        <w:rPr>
          <w:rFonts w:ascii="Times New Roman" w:hAnsi="Times New Roman" w:cs="Times New Roman"/>
          <w:sz w:val="22"/>
          <w:szCs w:val="22"/>
        </w:rPr>
        <w:t>d</w:t>
      </w:r>
      <w:r w:rsidR="004240C4" w:rsidRPr="00283188">
        <w:rPr>
          <w:rFonts w:ascii="Times New Roman" w:hAnsi="Times New Roman" w:cs="Times New Roman"/>
          <w:sz w:val="22"/>
          <w:szCs w:val="22"/>
        </w:rPr>
        <w:t>elivery estimates based on which the AOS estimate can be calculated</w:t>
      </w:r>
      <w:r w:rsidR="002512AC">
        <w:rPr>
          <w:rFonts w:ascii="Times New Roman" w:hAnsi="Times New Roman" w:cs="Times New Roman"/>
          <w:sz w:val="22"/>
          <w:szCs w:val="22"/>
        </w:rPr>
        <w:t>;</w:t>
      </w:r>
      <w:r w:rsidR="005B32F8">
        <w:rPr>
          <w:rFonts w:ascii="Times New Roman" w:hAnsi="Times New Roman" w:cs="Times New Roman"/>
          <w:sz w:val="22"/>
          <w:szCs w:val="22"/>
        </w:rPr>
        <w:t xml:space="preserve"> </w:t>
      </w:r>
      <w:r w:rsidR="002512AC">
        <w:rPr>
          <w:rFonts w:ascii="Times New Roman" w:hAnsi="Times New Roman" w:cs="Times New Roman"/>
          <w:sz w:val="22"/>
          <w:szCs w:val="22"/>
        </w:rPr>
        <w:t>h</w:t>
      </w:r>
      <w:r w:rsidRPr="00283188">
        <w:rPr>
          <w:rFonts w:ascii="Times New Roman" w:hAnsi="Times New Roman" w:cs="Times New Roman"/>
          <w:sz w:val="22"/>
          <w:szCs w:val="22"/>
        </w:rPr>
        <w:t>istorical valu</w:t>
      </w:r>
      <w:r w:rsidR="005B32F8">
        <w:rPr>
          <w:rFonts w:ascii="Times New Roman" w:hAnsi="Times New Roman" w:cs="Times New Roman"/>
          <w:sz w:val="22"/>
          <w:szCs w:val="22"/>
        </w:rPr>
        <w:t>es of AOS earnings in the past</w:t>
      </w:r>
      <w:r w:rsidRPr="00283188">
        <w:rPr>
          <w:rFonts w:ascii="Times New Roman" w:hAnsi="Times New Roman" w:cs="Times New Roman"/>
          <w:sz w:val="22"/>
          <w:szCs w:val="22"/>
        </w:rPr>
        <w:t xml:space="preserve"> years</w:t>
      </w:r>
      <w:r w:rsidR="002512AC">
        <w:rPr>
          <w:rFonts w:ascii="Times New Roman" w:hAnsi="Times New Roman" w:cs="Times New Roman"/>
          <w:sz w:val="22"/>
          <w:szCs w:val="22"/>
        </w:rPr>
        <w:t>;</w:t>
      </w:r>
      <w:r w:rsidR="005B32F8">
        <w:rPr>
          <w:rFonts w:ascii="Times New Roman" w:hAnsi="Times New Roman" w:cs="Times New Roman"/>
          <w:sz w:val="22"/>
          <w:szCs w:val="22"/>
        </w:rPr>
        <w:t xml:space="preserve"> and </w:t>
      </w:r>
      <w:r w:rsidR="002512AC">
        <w:rPr>
          <w:rFonts w:ascii="Times New Roman" w:hAnsi="Times New Roman" w:cs="Times New Roman"/>
          <w:sz w:val="22"/>
          <w:szCs w:val="22"/>
        </w:rPr>
        <w:t>p</w:t>
      </w:r>
      <w:r w:rsidR="004240C4" w:rsidRPr="00283188">
        <w:rPr>
          <w:rFonts w:ascii="Times New Roman" w:hAnsi="Times New Roman" w:cs="Times New Roman"/>
          <w:sz w:val="22"/>
          <w:szCs w:val="22"/>
        </w:rPr>
        <w:t>ipeline projects starting implementation next year</w:t>
      </w:r>
      <w:r w:rsidR="005B32F8">
        <w:rPr>
          <w:rFonts w:ascii="Times New Roman" w:hAnsi="Times New Roman" w:cs="Times New Roman"/>
          <w:sz w:val="22"/>
          <w:szCs w:val="22"/>
        </w:rPr>
        <w:t xml:space="preserve">, etc. The </w:t>
      </w:r>
      <w:r w:rsidR="00181A99" w:rsidRPr="00283188">
        <w:rPr>
          <w:rFonts w:ascii="Times New Roman" w:hAnsi="Times New Roman" w:cs="Times New Roman"/>
          <w:sz w:val="22"/>
          <w:szCs w:val="22"/>
        </w:rPr>
        <w:t xml:space="preserve">ROs will in turn decide </w:t>
      </w:r>
      <w:r w:rsidRPr="00283188">
        <w:rPr>
          <w:rFonts w:ascii="Times New Roman" w:hAnsi="Times New Roman" w:cs="Times New Roman"/>
          <w:sz w:val="22"/>
          <w:szCs w:val="22"/>
        </w:rPr>
        <w:t xml:space="preserve">on the </w:t>
      </w:r>
      <w:r w:rsidR="00181A99" w:rsidRPr="00283188">
        <w:rPr>
          <w:rFonts w:ascii="Times New Roman" w:hAnsi="Times New Roman" w:cs="Times New Roman"/>
          <w:sz w:val="22"/>
          <w:szCs w:val="22"/>
        </w:rPr>
        <w:t xml:space="preserve">distribution of the resources to each CO with certain criteria under their direct responsibilities. </w:t>
      </w:r>
    </w:p>
    <w:p w14:paraId="6B0DE07D" w14:textId="77777777" w:rsidR="005B32F8" w:rsidRDefault="005B32F8" w:rsidP="00181A99">
      <w:pPr>
        <w:spacing w:after="0"/>
        <w:rPr>
          <w:rFonts w:ascii="Times New Roman" w:hAnsi="Times New Roman" w:cs="Times New Roman"/>
          <w:sz w:val="22"/>
          <w:szCs w:val="22"/>
        </w:rPr>
      </w:pPr>
    </w:p>
    <w:p w14:paraId="45EA8FED" w14:textId="4EAE3EA0" w:rsidR="00705907" w:rsidRDefault="00181A99" w:rsidP="005B32F8">
      <w:pPr>
        <w:spacing w:after="0"/>
        <w:rPr>
          <w:rFonts w:ascii="Times New Roman" w:hAnsi="Times New Roman" w:cs="Times New Roman"/>
          <w:sz w:val="22"/>
          <w:szCs w:val="22"/>
        </w:rPr>
      </w:pPr>
      <w:r w:rsidRPr="00283188">
        <w:rPr>
          <w:rFonts w:ascii="Times New Roman" w:hAnsi="Times New Roman" w:cs="Times New Roman"/>
          <w:sz w:val="22"/>
          <w:szCs w:val="22"/>
        </w:rPr>
        <w:t xml:space="preserve">The proposed new </w:t>
      </w:r>
      <w:r w:rsidR="0031068B" w:rsidRPr="00283188">
        <w:rPr>
          <w:rFonts w:ascii="Times New Roman" w:hAnsi="Times New Roman" w:cs="Times New Roman"/>
          <w:sz w:val="22"/>
          <w:szCs w:val="22"/>
        </w:rPr>
        <w:t>approach</w:t>
      </w:r>
      <w:r w:rsidRPr="00283188">
        <w:rPr>
          <w:rFonts w:ascii="Times New Roman" w:hAnsi="Times New Roman" w:cs="Times New Roman"/>
          <w:sz w:val="22"/>
          <w:szCs w:val="22"/>
        </w:rPr>
        <w:t xml:space="preserve"> will be</w:t>
      </w:r>
      <w:r w:rsidR="005B32F8">
        <w:rPr>
          <w:rFonts w:ascii="Times New Roman" w:hAnsi="Times New Roman" w:cs="Times New Roman"/>
          <w:sz w:val="22"/>
          <w:szCs w:val="22"/>
        </w:rPr>
        <w:t xml:space="preserve"> piloted and tested</w:t>
      </w:r>
      <w:r w:rsidRPr="00283188">
        <w:rPr>
          <w:rFonts w:ascii="Times New Roman" w:hAnsi="Times New Roman" w:cs="Times New Roman"/>
          <w:sz w:val="22"/>
          <w:szCs w:val="22"/>
        </w:rPr>
        <w:t xml:space="preserve"> from the beginning of the 2018-19 Biennium.</w:t>
      </w:r>
      <w:r w:rsidR="00D65F1E" w:rsidRPr="00283188">
        <w:rPr>
          <w:rFonts w:ascii="Times New Roman" w:hAnsi="Times New Roman" w:cs="Times New Roman"/>
          <w:sz w:val="22"/>
          <w:szCs w:val="22"/>
        </w:rPr>
        <w:t xml:space="preserve"> </w:t>
      </w:r>
      <w:r w:rsidRPr="00283188">
        <w:rPr>
          <w:rFonts w:ascii="Times New Roman" w:hAnsi="Times New Roman" w:cs="Times New Roman"/>
          <w:sz w:val="22"/>
          <w:szCs w:val="22"/>
        </w:rPr>
        <w:t xml:space="preserve">In this regard, </w:t>
      </w:r>
      <w:r w:rsidR="007B2695" w:rsidRPr="00283188">
        <w:rPr>
          <w:rFonts w:ascii="Times New Roman" w:hAnsi="Times New Roman" w:cs="Times New Roman"/>
          <w:sz w:val="22"/>
          <w:szCs w:val="22"/>
        </w:rPr>
        <w:t xml:space="preserve">the </w:t>
      </w:r>
      <w:r w:rsidRPr="00283188">
        <w:rPr>
          <w:rFonts w:ascii="Times New Roman" w:hAnsi="Times New Roman" w:cs="Times New Roman"/>
          <w:sz w:val="22"/>
          <w:szCs w:val="22"/>
        </w:rPr>
        <w:t xml:space="preserve">following two Guidelines </w:t>
      </w:r>
      <w:r w:rsidR="007B2695" w:rsidRPr="00283188">
        <w:rPr>
          <w:rFonts w:ascii="Times New Roman" w:hAnsi="Times New Roman" w:cs="Times New Roman"/>
          <w:sz w:val="22"/>
          <w:szCs w:val="22"/>
        </w:rPr>
        <w:t xml:space="preserve">below </w:t>
      </w:r>
      <w:r w:rsidRPr="00283188">
        <w:rPr>
          <w:rFonts w:ascii="Times New Roman" w:hAnsi="Times New Roman" w:cs="Times New Roman"/>
          <w:sz w:val="22"/>
          <w:szCs w:val="22"/>
        </w:rPr>
        <w:t xml:space="preserve">were developed by OSD for the timely and effective implementation of the proposal in the coming biennium. </w:t>
      </w:r>
    </w:p>
    <w:p w14:paraId="0DA56E59" w14:textId="77777777" w:rsidR="00827AAD" w:rsidRPr="00283188" w:rsidRDefault="00827AAD" w:rsidP="005B32F8">
      <w:pPr>
        <w:spacing w:after="0"/>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8774"/>
      </w:tblGrid>
      <w:tr w:rsidR="009405A5" w14:paraId="2703F6CC" w14:textId="77777777" w:rsidTr="009527ED">
        <w:trPr>
          <w:trHeight w:val="557"/>
        </w:trPr>
        <w:tc>
          <w:tcPr>
            <w:tcW w:w="8774" w:type="dxa"/>
          </w:tcPr>
          <w:p w14:paraId="243882F0" w14:textId="6B391FC2" w:rsidR="009405A5" w:rsidRPr="00827AAD" w:rsidRDefault="009405A5" w:rsidP="002512AC">
            <w:pPr>
              <w:rPr>
                <w:rFonts w:ascii="Times New Roman" w:eastAsia="Times New Roman" w:hAnsi="Times New Roman" w:cs="Times New Roman"/>
                <w:i/>
                <w:lang w:eastAsia="en-US"/>
              </w:rPr>
            </w:pPr>
            <w:r w:rsidRPr="00827AAD">
              <w:rPr>
                <w:rFonts w:ascii="Times New Roman" w:eastAsia="Times New Roman" w:hAnsi="Times New Roman" w:cs="Times New Roman"/>
                <w:i/>
                <w:noProof/>
                <w:lang w:val="fr-FR" w:eastAsia="fr-FR"/>
              </w:rPr>
              <w:drawing>
                <wp:anchor distT="0" distB="0" distL="114300" distR="114300" simplePos="0" relativeHeight="251658240" behindDoc="1" locked="0" layoutInCell="1" allowOverlap="1" wp14:anchorId="14C398A8" wp14:editId="333EDFD7">
                  <wp:simplePos x="0" y="0"/>
                  <wp:positionH relativeFrom="column">
                    <wp:posOffset>-48895</wp:posOffset>
                  </wp:positionH>
                  <wp:positionV relativeFrom="paragraph">
                    <wp:posOffset>32385</wp:posOffset>
                  </wp:positionV>
                  <wp:extent cx="274320" cy="196850"/>
                  <wp:effectExtent l="0" t="0" r="0" b="0"/>
                  <wp:wrapTight wrapText="bothSides">
                    <wp:wrapPolygon edited="0">
                      <wp:start x="21600" y="21600"/>
                      <wp:lineTo x="21600" y="2787"/>
                      <wp:lineTo x="2100" y="2787"/>
                      <wp:lineTo x="2100" y="21600"/>
                      <wp:lineTo x="21600" y="216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rmation[1].pn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274320" cy="196850"/>
                          </a:xfrm>
                          <a:prstGeom prst="rect">
                            <a:avLst/>
                          </a:prstGeom>
                        </pic:spPr>
                      </pic:pic>
                    </a:graphicData>
                  </a:graphic>
                  <wp14:sizeRelH relativeFrom="margin">
                    <wp14:pctWidth>0</wp14:pctWidth>
                  </wp14:sizeRelH>
                  <wp14:sizeRelV relativeFrom="margin">
                    <wp14:pctHeight>0</wp14:pctHeight>
                  </wp14:sizeRelV>
                </wp:anchor>
              </w:drawing>
            </w:r>
            <w:r w:rsidRPr="00827AAD">
              <w:rPr>
                <w:rFonts w:ascii="Times New Roman" w:eastAsia="Times New Roman" w:hAnsi="Times New Roman" w:cs="Times New Roman"/>
                <w:i/>
                <w:lang w:eastAsia="en-US"/>
              </w:rPr>
              <w:t xml:space="preserve">Please note that this </w:t>
            </w:r>
            <w:r w:rsidR="00827AAD" w:rsidRPr="00827AAD">
              <w:rPr>
                <w:rFonts w:ascii="Times New Roman" w:eastAsia="Times New Roman" w:hAnsi="Times New Roman" w:cs="Times New Roman"/>
                <w:i/>
                <w:lang w:eastAsia="en-US"/>
              </w:rPr>
              <w:t>new</w:t>
            </w:r>
            <w:r w:rsidRPr="00827AAD">
              <w:rPr>
                <w:rFonts w:ascii="Times New Roman" w:eastAsia="Times New Roman" w:hAnsi="Times New Roman" w:cs="Times New Roman"/>
                <w:i/>
                <w:lang w:eastAsia="en-US"/>
              </w:rPr>
              <w:t xml:space="preserve"> approach is relevant for Development and Emergency Projects at Country level only</w:t>
            </w:r>
            <w:r w:rsidR="00827AAD">
              <w:rPr>
                <w:rFonts w:ascii="Times New Roman" w:eastAsia="Times New Roman" w:hAnsi="Times New Roman" w:cs="Times New Roman"/>
                <w:i/>
                <w:lang w:eastAsia="en-US"/>
              </w:rPr>
              <w:t xml:space="preserve"> (Regional Projects are excluded).</w:t>
            </w:r>
          </w:p>
        </w:tc>
      </w:tr>
    </w:tbl>
    <w:p w14:paraId="3D2D40C6" w14:textId="77777777" w:rsidR="002512AC" w:rsidRDefault="002512AC" w:rsidP="002512AC">
      <w:pPr>
        <w:spacing w:after="0"/>
        <w:rPr>
          <w:rFonts w:ascii="Times New Roman" w:eastAsia="Times New Roman" w:hAnsi="Times New Roman" w:cs="Times New Roman"/>
          <w:b/>
          <w:sz w:val="22"/>
          <w:szCs w:val="22"/>
          <w:lang w:eastAsia="en-US"/>
        </w:rPr>
      </w:pPr>
    </w:p>
    <w:p w14:paraId="54878D06" w14:textId="77777777" w:rsidR="00F61FC0" w:rsidRDefault="00F61FC0" w:rsidP="00A0219B">
      <w:pPr>
        <w:spacing w:after="0"/>
        <w:rPr>
          <w:rFonts w:ascii="Times New Roman" w:eastAsia="Times New Roman" w:hAnsi="Times New Roman" w:cs="Times New Roman"/>
          <w:b/>
          <w:sz w:val="22"/>
          <w:szCs w:val="22"/>
          <w:lang w:eastAsia="en-US"/>
        </w:rPr>
      </w:pPr>
    </w:p>
    <w:p w14:paraId="6B5E1C85" w14:textId="173E852B" w:rsidR="00181A99" w:rsidRPr="00283188" w:rsidRDefault="00705907" w:rsidP="00705907">
      <w:pPr>
        <w:spacing w:after="160"/>
        <w:rPr>
          <w:rFonts w:ascii="Times New Roman" w:eastAsia="Times New Roman" w:hAnsi="Times New Roman" w:cs="Times New Roman"/>
          <w:b/>
          <w:sz w:val="22"/>
          <w:szCs w:val="22"/>
          <w:lang w:eastAsia="en-US"/>
        </w:rPr>
      </w:pPr>
      <w:r w:rsidRPr="00283188">
        <w:rPr>
          <w:rFonts w:ascii="Times New Roman" w:eastAsia="Times New Roman" w:hAnsi="Times New Roman" w:cs="Times New Roman"/>
          <w:b/>
          <w:sz w:val="22"/>
          <w:szCs w:val="22"/>
          <w:lang w:eastAsia="en-US"/>
        </w:rPr>
        <w:t>R</w:t>
      </w:r>
      <w:r w:rsidR="00181A99" w:rsidRPr="00283188">
        <w:rPr>
          <w:rFonts w:ascii="Times New Roman" w:eastAsia="Times New Roman" w:hAnsi="Times New Roman" w:cs="Times New Roman"/>
          <w:b/>
          <w:sz w:val="22"/>
          <w:szCs w:val="22"/>
          <w:lang w:eastAsia="en-US"/>
        </w:rPr>
        <w:t>egional Office</w:t>
      </w:r>
      <w:r w:rsidR="00D15283">
        <w:rPr>
          <w:rFonts w:ascii="Times New Roman" w:eastAsia="Times New Roman" w:hAnsi="Times New Roman" w:cs="Times New Roman"/>
          <w:b/>
          <w:sz w:val="22"/>
          <w:szCs w:val="22"/>
          <w:lang w:eastAsia="en-US"/>
        </w:rPr>
        <w:t>:</w:t>
      </w:r>
      <w:r w:rsidR="00181A99" w:rsidRPr="00283188">
        <w:rPr>
          <w:rFonts w:ascii="Times New Roman" w:eastAsia="Times New Roman" w:hAnsi="Times New Roman" w:cs="Times New Roman"/>
          <w:b/>
          <w:sz w:val="22"/>
          <w:szCs w:val="22"/>
          <w:lang w:eastAsia="en-US"/>
        </w:rPr>
        <w:t xml:space="preserve"> Guidelines and Criteria for Resources Allocation to COs</w:t>
      </w:r>
    </w:p>
    <w:p w14:paraId="67EE1E07" w14:textId="77777777" w:rsidR="007606E8" w:rsidRDefault="0031068B" w:rsidP="00181A99">
      <w:pPr>
        <w:spacing w:after="160"/>
        <w:rPr>
          <w:rFonts w:ascii="Times New Roman" w:hAnsi="Times New Roman" w:cs="Times New Roman"/>
          <w:sz w:val="22"/>
          <w:szCs w:val="22"/>
        </w:rPr>
      </w:pPr>
      <w:r w:rsidRPr="00283188">
        <w:rPr>
          <w:rFonts w:ascii="Times New Roman" w:hAnsi="Times New Roman" w:cs="Times New Roman"/>
          <w:sz w:val="22"/>
          <w:szCs w:val="22"/>
        </w:rPr>
        <w:t>T</w:t>
      </w:r>
      <w:r w:rsidR="00181A99" w:rsidRPr="00283188">
        <w:rPr>
          <w:rFonts w:ascii="Times New Roman" w:hAnsi="Times New Roman" w:cs="Times New Roman"/>
          <w:sz w:val="22"/>
          <w:szCs w:val="22"/>
        </w:rPr>
        <w:t xml:space="preserve">he allocation of resources to COs shall be </w:t>
      </w:r>
      <w:r w:rsidR="00181A99" w:rsidRPr="00283188">
        <w:rPr>
          <w:rFonts w:ascii="Times New Roman" w:hAnsi="Times New Roman" w:cs="Times New Roman"/>
          <w:sz w:val="22"/>
          <w:szCs w:val="22"/>
          <w:u w:val="single"/>
        </w:rPr>
        <w:t>transparent, justifi</w:t>
      </w:r>
      <w:r w:rsidRPr="00283188">
        <w:rPr>
          <w:rFonts w:ascii="Times New Roman" w:hAnsi="Times New Roman" w:cs="Times New Roman"/>
          <w:sz w:val="22"/>
          <w:szCs w:val="22"/>
          <w:u w:val="single"/>
        </w:rPr>
        <w:t>able</w:t>
      </w:r>
      <w:r w:rsidR="00181A99" w:rsidRPr="00283188">
        <w:rPr>
          <w:rFonts w:ascii="Times New Roman" w:hAnsi="Times New Roman" w:cs="Times New Roman"/>
          <w:sz w:val="22"/>
          <w:szCs w:val="22"/>
          <w:u w:val="single"/>
        </w:rPr>
        <w:t xml:space="preserve"> and equitable, with </w:t>
      </w:r>
      <w:r w:rsidR="00705907" w:rsidRPr="00283188">
        <w:rPr>
          <w:rFonts w:ascii="Times New Roman" w:hAnsi="Times New Roman" w:cs="Times New Roman"/>
          <w:sz w:val="22"/>
          <w:szCs w:val="22"/>
          <w:u w:val="single"/>
        </w:rPr>
        <w:t xml:space="preserve">a </w:t>
      </w:r>
      <w:r w:rsidR="00181A99" w:rsidRPr="00283188">
        <w:rPr>
          <w:rFonts w:ascii="Times New Roman" w:hAnsi="Times New Roman" w:cs="Times New Roman"/>
          <w:sz w:val="22"/>
          <w:szCs w:val="22"/>
          <w:u w:val="single"/>
        </w:rPr>
        <w:t>certain degree of flexibility</w:t>
      </w:r>
      <w:r w:rsidR="00181A99" w:rsidRPr="00283188">
        <w:rPr>
          <w:rFonts w:ascii="Times New Roman" w:hAnsi="Times New Roman" w:cs="Times New Roman"/>
          <w:sz w:val="22"/>
          <w:szCs w:val="22"/>
        </w:rPr>
        <w:t>, keeping in mind the regional priorities and overall organizational objectives, as well as prevailing rules and regulation of the Organization on financ</w:t>
      </w:r>
      <w:r w:rsidRPr="00283188">
        <w:rPr>
          <w:rFonts w:ascii="Times New Roman" w:hAnsi="Times New Roman" w:cs="Times New Roman"/>
          <w:sz w:val="22"/>
          <w:szCs w:val="22"/>
        </w:rPr>
        <w:t>ial</w:t>
      </w:r>
      <w:r w:rsidR="00181A99" w:rsidRPr="00283188">
        <w:rPr>
          <w:rFonts w:ascii="Times New Roman" w:hAnsi="Times New Roman" w:cs="Times New Roman"/>
          <w:sz w:val="22"/>
          <w:szCs w:val="22"/>
        </w:rPr>
        <w:t xml:space="preserve"> management.</w:t>
      </w:r>
      <w:r w:rsidR="004D77AE">
        <w:rPr>
          <w:rFonts w:ascii="Times New Roman" w:hAnsi="Times New Roman" w:cs="Times New Roman"/>
          <w:sz w:val="22"/>
          <w:szCs w:val="22"/>
        </w:rPr>
        <w:t xml:space="preserve"> </w:t>
      </w:r>
    </w:p>
    <w:p w14:paraId="04CA6294" w14:textId="50C8928A" w:rsidR="00181A99" w:rsidRPr="007606E8" w:rsidRDefault="00FA0DF3" w:rsidP="007606E8">
      <w:pPr>
        <w:spacing w:after="160"/>
        <w:rPr>
          <w:rFonts w:ascii="Times New Roman" w:hAnsi="Times New Roman" w:cs="Times New Roman"/>
          <w:sz w:val="22"/>
          <w:szCs w:val="22"/>
        </w:rPr>
      </w:pPr>
      <w:r>
        <w:rPr>
          <w:rFonts w:ascii="Times New Roman" w:hAnsi="Times New Roman" w:cs="Times New Roman"/>
          <w:sz w:val="22"/>
          <w:szCs w:val="22"/>
        </w:rPr>
        <w:t>COs</w:t>
      </w:r>
      <w:r w:rsidR="007606E8" w:rsidRPr="007606E8">
        <w:rPr>
          <w:rFonts w:ascii="Times New Roman" w:hAnsi="Times New Roman" w:cs="Times New Roman"/>
          <w:sz w:val="22"/>
          <w:szCs w:val="22"/>
        </w:rPr>
        <w:t xml:space="preserve"> will receive a base allotment followed by a central flexibility adjustment by </w:t>
      </w:r>
      <w:r>
        <w:rPr>
          <w:rFonts w:ascii="Times New Roman" w:hAnsi="Times New Roman" w:cs="Times New Roman"/>
          <w:sz w:val="22"/>
          <w:szCs w:val="22"/>
        </w:rPr>
        <w:t>the ROs</w:t>
      </w:r>
      <w:r w:rsidR="007606E8" w:rsidRPr="007606E8">
        <w:rPr>
          <w:rFonts w:ascii="Times New Roman" w:hAnsi="Times New Roman" w:cs="Times New Roman"/>
          <w:sz w:val="22"/>
          <w:szCs w:val="22"/>
        </w:rPr>
        <w:t xml:space="preserve">. The base allotment will cover the cost of those providing administrative and operational support to projects, as well as the associated direct costs such as </w:t>
      </w:r>
      <w:r w:rsidR="00893DA0" w:rsidRPr="007606E8">
        <w:rPr>
          <w:rFonts w:ascii="Times New Roman" w:hAnsi="Times New Roman" w:cs="Times New Roman"/>
          <w:sz w:val="22"/>
          <w:szCs w:val="22"/>
        </w:rPr>
        <w:t>office running</w:t>
      </w:r>
      <w:r w:rsidR="007606E8" w:rsidRPr="007606E8">
        <w:rPr>
          <w:rFonts w:ascii="Times New Roman" w:hAnsi="Times New Roman" w:cs="Times New Roman"/>
          <w:sz w:val="22"/>
          <w:szCs w:val="22"/>
        </w:rPr>
        <w:t xml:space="preserve">. After issuing the base allotment, </w:t>
      </w:r>
      <w:r>
        <w:rPr>
          <w:rFonts w:ascii="Times New Roman" w:hAnsi="Times New Roman" w:cs="Times New Roman"/>
          <w:sz w:val="22"/>
          <w:szCs w:val="22"/>
        </w:rPr>
        <w:t>the ROs</w:t>
      </w:r>
      <w:r w:rsidR="007606E8" w:rsidRPr="007606E8">
        <w:rPr>
          <w:rFonts w:ascii="Times New Roman" w:hAnsi="Times New Roman" w:cs="Times New Roman"/>
          <w:sz w:val="22"/>
          <w:szCs w:val="22"/>
        </w:rPr>
        <w:t xml:space="preserve"> would retain the remaining share of the available allotment as “flexibility allotment” (estimated at approximately 15% of total yearly allocation), to be issued </w:t>
      </w:r>
      <w:r w:rsidR="00893DA0">
        <w:rPr>
          <w:rFonts w:ascii="Times New Roman" w:hAnsi="Times New Roman" w:cs="Times New Roman"/>
          <w:sz w:val="22"/>
          <w:szCs w:val="22"/>
        </w:rPr>
        <w:t xml:space="preserve">no later than </w:t>
      </w:r>
      <w:r w:rsidR="007606E8" w:rsidRPr="007606E8">
        <w:rPr>
          <w:rFonts w:ascii="Times New Roman" w:hAnsi="Times New Roman" w:cs="Times New Roman"/>
          <w:sz w:val="22"/>
          <w:szCs w:val="22"/>
        </w:rPr>
        <w:t>July.</w:t>
      </w:r>
    </w:p>
    <w:p w14:paraId="63346F53" w14:textId="73E27A3A" w:rsidR="00181A99" w:rsidRPr="00283188" w:rsidRDefault="00181A99" w:rsidP="00181A99">
      <w:pPr>
        <w:spacing w:after="160"/>
        <w:rPr>
          <w:rFonts w:ascii="Times New Roman" w:hAnsi="Times New Roman" w:cs="Times New Roman"/>
          <w:sz w:val="22"/>
          <w:szCs w:val="22"/>
        </w:rPr>
      </w:pPr>
      <w:r w:rsidRPr="00283188">
        <w:rPr>
          <w:rFonts w:ascii="Times New Roman" w:hAnsi="Times New Roman" w:cs="Times New Roman"/>
          <w:sz w:val="22"/>
          <w:szCs w:val="22"/>
        </w:rPr>
        <w:t xml:space="preserve">A multi-criteria matrix shall be developed by each RO for a comprehensive analysis and decision-making. In particular, </w:t>
      </w:r>
      <w:r w:rsidR="007B2695" w:rsidRPr="00283188">
        <w:rPr>
          <w:rFonts w:ascii="Times New Roman" w:hAnsi="Times New Roman" w:cs="Times New Roman"/>
          <w:sz w:val="22"/>
          <w:szCs w:val="22"/>
        </w:rPr>
        <w:t xml:space="preserve">the </w:t>
      </w:r>
      <w:r w:rsidRPr="00283188">
        <w:rPr>
          <w:rFonts w:ascii="Times New Roman" w:hAnsi="Times New Roman" w:cs="Times New Roman"/>
          <w:sz w:val="22"/>
          <w:szCs w:val="22"/>
        </w:rPr>
        <w:t>following criteria are suggested:</w:t>
      </w:r>
    </w:p>
    <w:p w14:paraId="27739116" w14:textId="7E1DC9CD" w:rsidR="00D1367F" w:rsidRPr="005E77E4" w:rsidRDefault="00D1367F" w:rsidP="005E77E4">
      <w:pPr>
        <w:pStyle w:val="ListParagraph"/>
        <w:numPr>
          <w:ilvl w:val="0"/>
          <w:numId w:val="15"/>
        </w:numPr>
        <w:spacing w:after="0" w:line="259" w:lineRule="auto"/>
        <w:rPr>
          <w:rFonts w:ascii="Times New Roman" w:eastAsia="Times New Roman" w:hAnsi="Times New Roman" w:cs="Times New Roman"/>
          <w:b/>
          <w:sz w:val="22"/>
          <w:szCs w:val="22"/>
          <w:lang w:eastAsia="en-US"/>
        </w:rPr>
      </w:pPr>
      <w:r w:rsidRPr="005E77E4">
        <w:rPr>
          <w:rFonts w:ascii="Times New Roman" w:eastAsia="Times New Roman" w:hAnsi="Times New Roman" w:cs="Times New Roman"/>
          <w:b/>
          <w:sz w:val="22"/>
          <w:szCs w:val="22"/>
          <w:lang w:eastAsia="en-US"/>
        </w:rPr>
        <w:t>Bas</w:t>
      </w:r>
      <w:r w:rsidR="005E77E4">
        <w:rPr>
          <w:rFonts w:ascii="Times New Roman" w:eastAsia="Times New Roman" w:hAnsi="Times New Roman" w:cs="Times New Roman"/>
          <w:b/>
          <w:sz w:val="22"/>
          <w:szCs w:val="22"/>
          <w:lang w:eastAsia="en-US"/>
        </w:rPr>
        <w:t>ic</w:t>
      </w:r>
      <w:r w:rsidRPr="005E77E4">
        <w:rPr>
          <w:rFonts w:ascii="Times New Roman" w:eastAsia="Times New Roman" w:hAnsi="Times New Roman" w:cs="Times New Roman"/>
          <w:b/>
          <w:sz w:val="22"/>
          <w:szCs w:val="22"/>
          <w:lang w:eastAsia="en-US"/>
        </w:rPr>
        <w:t xml:space="preserve"> Allotment</w:t>
      </w:r>
    </w:p>
    <w:p w14:paraId="74868B18" w14:textId="77777777" w:rsidR="00C32902" w:rsidRPr="00D1367F" w:rsidRDefault="00C32902" w:rsidP="00D1367F">
      <w:pPr>
        <w:spacing w:after="0" w:line="259" w:lineRule="auto"/>
        <w:rPr>
          <w:rFonts w:ascii="Times New Roman" w:eastAsia="Times New Roman" w:hAnsi="Times New Roman" w:cs="Times New Roman"/>
          <w:sz w:val="22"/>
          <w:szCs w:val="22"/>
          <w:lang w:eastAsia="en-US"/>
        </w:rPr>
      </w:pPr>
    </w:p>
    <w:p w14:paraId="6D9FBFC1" w14:textId="0738C1E8" w:rsidR="00181A99" w:rsidRPr="00283188" w:rsidRDefault="00181A99" w:rsidP="002512AC">
      <w:pPr>
        <w:numPr>
          <w:ilvl w:val="0"/>
          <w:numId w:val="12"/>
        </w:numPr>
        <w:spacing w:after="0" w:line="259" w:lineRule="auto"/>
        <w:rPr>
          <w:rFonts w:ascii="Times New Roman" w:eastAsia="Times New Roman" w:hAnsi="Times New Roman" w:cs="Times New Roman"/>
          <w:sz w:val="22"/>
          <w:szCs w:val="22"/>
          <w:lang w:eastAsia="en-US"/>
        </w:rPr>
      </w:pPr>
      <w:r w:rsidRPr="00283188">
        <w:rPr>
          <w:rFonts w:ascii="Times New Roman" w:eastAsia="Times New Roman" w:hAnsi="Times New Roman" w:cs="Times New Roman"/>
          <w:b/>
          <w:sz w:val="22"/>
          <w:szCs w:val="22"/>
          <w:lang w:eastAsia="en-US"/>
        </w:rPr>
        <w:t>Country Office models and regional priority</w:t>
      </w:r>
      <w:r w:rsidRPr="00283188">
        <w:rPr>
          <w:rFonts w:ascii="Times New Roman" w:eastAsia="Times New Roman" w:hAnsi="Times New Roman" w:cs="Times New Roman"/>
          <w:sz w:val="22"/>
          <w:szCs w:val="22"/>
          <w:lang w:eastAsia="en-US"/>
        </w:rPr>
        <w:t>: Allocation based on CO models and regional priority. New FAO Country Office Models 1-5, regional priorities, and FAO’s ongoing reform of the D</w:t>
      </w:r>
      <w:r w:rsidR="007B2695" w:rsidRPr="00283188">
        <w:rPr>
          <w:rFonts w:ascii="Times New Roman" w:eastAsia="Times New Roman" w:hAnsi="Times New Roman" w:cs="Times New Roman"/>
          <w:sz w:val="22"/>
          <w:szCs w:val="22"/>
          <w:lang w:eastAsia="en-US"/>
        </w:rPr>
        <w:t>O</w:t>
      </w:r>
      <w:r w:rsidRPr="00283188">
        <w:rPr>
          <w:rFonts w:ascii="Times New Roman" w:eastAsia="Times New Roman" w:hAnsi="Times New Roman" w:cs="Times New Roman"/>
          <w:sz w:val="22"/>
          <w:szCs w:val="22"/>
          <w:lang w:eastAsia="en-US"/>
        </w:rPr>
        <w:t xml:space="preserve">s network, as well as current staffing structure, in particular the AOS-funded posts, </w:t>
      </w:r>
      <w:r w:rsidR="00944D4E" w:rsidRPr="00283188">
        <w:rPr>
          <w:rFonts w:ascii="Times New Roman" w:eastAsia="Times New Roman" w:hAnsi="Times New Roman" w:cs="Times New Roman"/>
          <w:sz w:val="22"/>
          <w:szCs w:val="22"/>
          <w:lang w:eastAsia="en-US"/>
        </w:rPr>
        <w:t>should be</w:t>
      </w:r>
      <w:r w:rsidRPr="00283188">
        <w:rPr>
          <w:rFonts w:ascii="Times New Roman" w:eastAsia="Times New Roman" w:hAnsi="Times New Roman" w:cs="Times New Roman"/>
          <w:sz w:val="22"/>
          <w:szCs w:val="22"/>
          <w:lang w:eastAsia="en-US"/>
        </w:rPr>
        <w:t xml:space="preserve"> considered.</w:t>
      </w:r>
    </w:p>
    <w:p w14:paraId="248C51F1" w14:textId="59366F53" w:rsidR="00181A99" w:rsidRPr="00C32902" w:rsidRDefault="00181A99" w:rsidP="002512AC">
      <w:pPr>
        <w:numPr>
          <w:ilvl w:val="0"/>
          <w:numId w:val="12"/>
        </w:numPr>
        <w:spacing w:after="0" w:line="259" w:lineRule="auto"/>
        <w:rPr>
          <w:rFonts w:ascii="Times New Roman" w:eastAsia="Times New Roman" w:hAnsi="Times New Roman" w:cs="Times New Roman"/>
          <w:sz w:val="22"/>
          <w:szCs w:val="22"/>
          <w:lang w:eastAsia="en-US"/>
        </w:rPr>
      </w:pPr>
      <w:r w:rsidRPr="00283188">
        <w:rPr>
          <w:rFonts w:ascii="Times New Roman" w:eastAsia="Times New Roman" w:hAnsi="Times New Roman" w:cs="Times New Roman"/>
          <w:b/>
          <w:sz w:val="22"/>
          <w:szCs w:val="22"/>
          <w:lang w:eastAsia="en-US"/>
        </w:rPr>
        <w:t xml:space="preserve">Historical financial performance (allotment </w:t>
      </w:r>
      <w:r w:rsidR="0031068B" w:rsidRPr="00283188">
        <w:rPr>
          <w:rFonts w:ascii="Times New Roman" w:eastAsia="Times New Roman" w:hAnsi="Times New Roman" w:cs="Times New Roman"/>
          <w:b/>
          <w:sz w:val="22"/>
          <w:szCs w:val="22"/>
          <w:lang w:eastAsia="en-US"/>
        </w:rPr>
        <w:t>vs</w:t>
      </w:r>
      <w:r w:rsidRPr="00283188">
        <w:rPr>
          <w:rFonts w:ascii="Times New Roman" w:eastAsia="Times New Roman" w:hAnsi="Times New Roman" w:cs="Times New Roman"/>
          <w:b/>
          <w:sz w:val="22"/>
          <w:szCs w:val="22"/>
          <w:lang w:eastAsia="en-US"/>
        </w:rPr>
        <w:t xml:space="preserve"> spending) and trends:</w:t>
      </w:r>
      <w:r w:rsidRPr="00283188">
        <w:rPr>
          <w:rFonts w:ascii="Times New Roman" w:eastAsia="Times New Roman" w:hAnsi="Times New Roman" w:cs="Times New Roman"/>
          <w:sz w:val="22"/>
          <w:szCs w:val="22"/>
          <w:lang w:eastAsia="en-US"/>
        </w:rPr>
        <w:t xml:space="preserve"> Equitable resource allocation considering a minimum requirements to run efficiently and a good record of prior years’ recurring costs to be updated annually to reflect the current costs of goods, services and utilities. Absorption capacity, i.e. the amount of time required to scale up or scale down the required administrative and operational support</w:t>
      </w:r>
      <w:r w:rsidRPr="00283188">
        <w:rPr>
          <w:rFonts w:ascii="Times New Roman" w:hAnsi="Times New Roman" w:cs="Times New Roman"/>
          <w:sz w:val="22"/>
          <w:szCs w:val="22"/>
        </w:rPr>
        <w:t>.</w:t>
      </w:r>
    </w:p>
    <w:p w14:paraId="235015AB" w14:textId="77777777" w:rsidR="00C32902" w:rsidRDefault="00C32902" w:rsidP="00C32902">
      <w:pPr>
        <w:spacing w:after="0" w:line="259" w:lineRule="auto"/>
        <w:rPr>
          <w:rFonts w:ascii="Times New Roman" w:eastAsia="Times New Roman" w:hAnsi="Times New Roman" w:cs="Times New Roman"/>
          <w:b/>
          <w:sz w:val="22"/>
          <w:szCs w:val="22"/>
          <w:lang w:eastAsia="en-US"/>
        </w:rPr>
      </w:pPr>
    </w:p>
    <w:p w14:paraId="1BF121D1" w14:textId="0E945650" w:rsidR="00C32902" w:rsidRPr="005E77E4" w:rsidRDefault="00C32902" w:rsidP="005E77E4">
      <w:pPr>
        <w:pStyle w:val="ListParagraph"/>
        <w:numPr>
          <w:ilvl w:val="0"/>
          <w:numId w:val="15"/>
        </w:numPr>
        <w:spacing w:after="0" w:line="259" w:lineRule="auto"/>
        <w:rPr>
          <w:rFonts w:ascii="Times New Roman" w:eastAsia="Times New Roman" w:hAnsi="Times New Roman" w:cs="Times New Roman"/>
          <w:b/>
          <w:sz w:val="22"/>
          <w:szCs w:val="22"/>
          <w:lang w:eastAsia="en-US"/>
        </w:rPr>
      </w:pPr>
      <w:r w:rsidRPr="005E77E4">
        <w:rPr>
          <w:rFonts w:ascii="Times New Roman" w:eastAsia="Times New Roman" w:hAnsi="Times New Roman" w:cs="Times New Roman"/>
          <w:b/>
          <w:sz w:val="22"/>
          <w:szCs w:val="22"/>
          <w:lang w:eastAsia="en-US"/>
        </w:rPr>
        <w:t>Flexibility Allotment</w:t>
      </w:r>
      <w:r w:rsidR="005E77E4">
        <w:rPr>
          <w:rFonts w:ascii="Times New Roman" w:eastAsia="Times New Roman" w:hAnsi="Times New Roman" w:cs="Times New Roman"/>
          <w:b/>
          <w:sz w:val="22"/>
          <w:szCs w:val="22"/>
          <w:lang w:eastAsia="en-US"/>
        </w:rPr>
        <w:t>:</w:t>
      </w:r>
      <w:r w:rsidRPr="005E77E4">
        <w:rPr>
          <w:rFonts w:ascii="Times New Roman" w:eastAsia="Times New Roman" w:hAnsi="Times New Roman" w:cs="Times New Roman"/>
          <w:b/>
          <w:sz w:val="22"/>
          <w:szCs w:val="22"/>
          <w:lang w:eastAsia="en-US"/>
        </w:rPr>
        <w:t xml:space="preserve"> </w:t>
      </w:r>
    </w:p>
    <w:p w14:paraId="18599A12" w14:textId="47762EE0" w:rsidR="00C32902" w:rsidRPr="00283188" w:rsidRDefault="00C32902" w:rsidP="00C32902">
      <w:pPr>
        <w:spacing w:after="0" w:line="259" w:lineRule="auto"/>
        <w:rPr>
          <w:rFonts w:ascii="Times New Roman" w:eastAsia="Times New Roman" w:hAnsi="Times New Roman" w:cs="Times New Roman"/>
          <w:sz w:val="22"/>
          <w:szCs w:val="22"/>
          <w:lang w:eastAsia="en-US"/>
        </w:rPr>
      </w:pPr>
      <w:r>
        <w:rPr>
          <w:rFonts w:ascii="Times New Roman" w:eastAsia="Times New Roman" w:hAnsi="Times New Roman" w:cs="Times New Roman"/>
          <w:b/>
          <w:sz w:val="22"/>
          <w:szCs w:val="22"/>
          <w:lang w:eastAsia="en-US"/>
        </w:rPr>
        <w:t xml:space="preserve"> </w:t>
      </w:r>
    </w:p>
    <w:p w14:paraId="363043B9" w14:textId="51297437" w:rsidR="00181A99" w:rsidRDefault="00181A99" w:rsidP="002512AC">
      <w:pPr>
        <w:numPr>
          <w:ilvl w:val="0"/>
          <w:numId w:val="12"/>
        </w:numPr>
        <w:spacing w:after="0" w:line="259" w:lineRule="auto"/>
        <w:rPr>
          <w:rFonts w:ascii="Times New Roman" w:eastAsia="Times New Roman" w:hAnsi="Times New Roman" w:cs="Times New Roman"/>
          <w:sz w:val="22"/>
          <w:szCs w:val="22"/>
          <w:lang w:eastAsia="en-US"/>
        </w:rPr>
      </w:pPr>
      <w:r w:rsidRPr="00283188">
        <w:rPr>
          <w:rFonts w:ascii="Times New Roman" w:eastAsia="Times New Roman" w:hAnsi="Times New Roman" w:cs="Times New Roman"/>
          <w:b/>
          <w:sz w:val="22"/>
          <w:szCs w:val="22"/>
          <w:lang w:eastAsia="en-US"/>
        </w:rPr>
        <w:t xml:space="preserve">Current projects portfolio: </w:t>
      </w:r>
      <w:r w:rsidRPr="00283188">
        <w:rPr>
          <w:rFonts w:ascii="Times New Roman" w:eastAsia="Times New Roman" w:hAnsi="Times New Roman" w:cs="Times New Roman"/>
          <w:sz w:val="22"/>
          <w:szCs w:val="22"/>
          <w:lang w:eastAsia="en-US"/>
        </w:rPr>
        <w:t xml:space="preserve">the </w:t>
      </w:r>
      <w:r w:rsidR="0031068B" w:rsidRPr="00283188">
        <w:rPr>
          <w:rFonts w:ascii="Times New Roman" w:eastAsia="Times New Roman" w:hAnsi="Times New Roman" w:cs="Times New Roman"/>
          <w:sz w:val="22"/>
          <w:szCs w:val="22"/>
          <w:lang w:eastAsia="en-US"/>
        </w:rPr>
        <w:t xml:space="preserve">level of project </w:t>
      </w:r>
      <w:r w:rsidR="003554B3" w:rsidRPr="00283188">
        <w:rPr>
          <w:rFonts w:ascii="Times New Roman" w:eastAsia="Times New Roman" w:hAnsi="Times New Roman" w:cs="Times New Roman"/>
          <w:sz w:val="22"/>
          <w:szCs w:val="22"/>
          <w:lang w:eastAsia="en-US"/>
        </w:rPr>
        <w:t xml:space="preserve">approvals </w:t>
      </w:r>
      <w:r w:rsidR="00C32902">
        <w:rPr>
          <w:rFonts w:ascii="Times New Roman" w:eastAsia="Times New Roman" w:hAnsi="Times New Roman" w:cs="Times New Roman"/>
          <w:sz w:val="22"/>
          <w:szCs w:val="22"/>
          <w:lang w:eastAsia="en-US"/>
        </w:rPr>
        <w:t xml:space="preserve">is </w:t>
      </w:r>
      <w:r w:rsidR="003554B3" w:rsidRPr="00283188">
        <w:rPr>
          <w:rFonts w:ascii="Times New Roman" w:eastAsia="Times New Roman" w:hAnsi="Times New Roman" w:cs="Times New Roman"/>
          <w:sz w:val="22"/>
          <w:szCs w:val="22"/>
          <w:lang w:eastAsia="en-US"/>
        </w:rPr>
        <w:t>an</w:t>
      </w:r>
      <w:r w:rsidRPr="00283188">
        <w:rPr>
          <w:rFonts w:ascii="Times New Roman" w:eastAsia="Times New Roman" w:hAnsi="Times New Roman" w:cs="Times New Roman"/>
          <w:sz w:val="22"/>
          <w:szCs w:val="22"/>
          <w:lang w:eastAsia="en-US"/>
        </w:rPr>
        <w:t xml:space="preserve"> indicative factor to consider </w:t>
      </w:r>
      <w:r w:rsidR="00C32902">
        <w:rPr>
          <w:rFonts w:ascii="Times New Roman" w:eastAsia="Times New Roman" w:hAnsi="Times New Roman" w:cs="Times New Roman"/>
          <w:sz w:val="22"/>
          <w:szCs w:val="22"/>
          <w:lang w:eastAsia="en-US"/>
        </w:rPr>
        <w:t xml:space="preserve">for </w:t>
      </w:r>
      <w:r w:rsidRPr="00283188">
        <w:rPr>
          <w:rFonts w:ascii="Times New Roman" w:eastAsia="Times New Roman" w:hAnsi="Times New Roman" w:cs="Times New Roman"/>
          <w:sz w:val="22"/>
          <w:szCs w:val="22"/>
          <w:lang w:eastAsia="en-US"/>
        </w:rPr>
        <w:t>allocation</w:t>
      </w:r>
      <w:r w:rsidR="003554B3" w:rsidRPr="00283188">
        <w:rPr>
          <w:rFonts w:ascii="Times New Roman" w:eastAsia="Times New Roman" w:hAnsi="Times New Roman" w:cs="Times New Roman"/>
          <w:sz w:val="22"/>
          <w:szCs w:val="22"/>
          <w:lang w:eastAsia="en-US"/>
        </w:rPr>
        <w:t xml:space="preserve"> of resources</w:t>
      </w:r>
      <w:r w:rsidRPr="00283188">
        <w:rPr>
          <w:rFonts w:ascii="Times New Roman" w:eastAsia="Times New Roman" w:hAnsi="Times New Roman" w:cs="Times New Roman"/>
          <w:sz w:val="22"/>
          <w:szCs w:val="22"/>
          <w:lang w:eastAsia="en-US"/>
        </w:rPr>
        <w:t>.</w:t>
      </w:r>
      <w:r w:rsidRPr="00283188">
        <w:rPr>
          <w:rFonts w:ascii="Times New Roman" w:eastAsia="Times New Roman" w:hAnsi="Times New Roman" w:cs="Times New Roman"/>
          <w:b/>
          <w:sz w:val="22"/>
          <w:szCs w:val="22"/>
          <w:lang w:eastAsia="en-US"/>
        </w:rPr>
        <w:t xml:space="preserve"> </w:t>
      </w:r>
    </w:p>
    <w:p w14:paraId="7CEDB996" w14:textId="47D695E3" w:rsidR="00C32902" w:rsidRPr="00C32902" w:rsidRDefault="00C32902" w:rsidP="00C32902">
      <w:pPr>
        <w:pStyle w:val="ListParagraph"/>
        <w:numPr>
          <w:ilvl w:val="0"/>
          <w:numId w:val="12"/>
        </w:numPr>
        <w:rPr>
          <w:rFonts w:ascii="Times New Roman" w:eastAsia="Times New Roman" w:hAnsi="Times New Roman" w:cs="Times New Roman"/>
          <w:sz w:val="22"/>
          <w:szCs w:val="22"/>
          <w:lang w:eastAsia="en-US"/>
        </w:rPr>
      </w:pPr>
      <w:r w:rsidRPr="00C32902">
        <w:rPr>
          <w:rFonts w:ascii="Times New Roman" w:eastAsia="Times New Roman" w:hAnsi="Times New Roman" w:cs="Times New Roman"/>
          <w:b/>
          <w:sz w:val="22"/>
          <w:szCs w:val="22"/>
          <w:lang w:eastAsia="en-US"/>
        </w:rPr>
        <w:t>Programme Development trends:</w:t>
      </w:r>
      <w:r w:rsidRPr="00C32902">
        <w:t xml:space="preserve"> </w:t>
      </w:r>
      <w:r w:rsidRPr="00C32902">
        <w:rPr>
          <w:rFonts w:ascii="Times New Roman" w:eastAsia="Times New Roman" w:hAnsi="Times New Roman" w:cs="Times New Roman"/>
          <w:sz w:val="22"/>
          <w:szCs w:val="22"/>
          <w:lang w:eastAsia="en-US"/>
        </w:rPr>
        <w:t xml:space="preserve">Resource mobilization efforts and capacity </w:t>
      </w:r>
      <w:r>
        <w:rPr>
          <w:rFonts w:ascii="Times New Roman" w:eastAsia="Times New Roman" w:hAnsi="Times New Roman" w:cs="Times New Roman"/>
          <w:sz w:val="22"/>
          <w:szCs w:val="22"/>
          <w:lang w:eastAsia="en-US"/>
        </w:rPr>
        <w:t xml:space="preserve">building efforts </w:t>
      </w:r>
      <w:r w:rsidRPr="00C32902">
        <w:rPr>
          <w:rFonts w:ascii="Times New Roman" w:eastAsia="Times New Roman" w:hAnsi="Times New Roman" w:cs="Times New Roman"/>
          <w:sz w:val="22"/>
          <w:szCs w:val="22"/>
          <w:lang w:eastAsia="en-US"/>
        </w:rPr>
        <w:t>sh</w:t>
      </w:r>
      <w:r>
        <w:rPr>
          <w:rFonts w:ascii="Times New Roman" w:eastAsia="Times New Roman" w:hAnsi="Times New Roman" w:cs="Times New Roman"/>
          <w:sz w:val="22"/>
          <w:szCs w:val="22"/>
          <w:lang w:eastAsia="en-US"/>
        </w:rPr>
        <w:t xml:space="preserve">ould will </w:t>
      </w:r>
      <w:r w:rsidRPr="00C32902">
        <w:rPr>
          <w:rFonts w:ascii="Times New Roman" w:eastAsia="Times New Roman" w:hAnsi="Times New Roman" w:cs="Times New Roman"/>
          <w:sz w:val="22"/>
          <w:szCs w:val="22"/>
          <w:lang w:eastAsia="en-US"/>
        </w:rPr>
        <w:t xml:space="preserve">also be considered. </w:t>
      </w:r>
    </w:p>
    <w:p w14:paraId="74A2DA62" w14:textId="77777777" w:rsidR="00181A99" w:rsidRPr="00283188" w:rsidRDefault="00181A99" w:rsidP="002512AC">
      <w:pPr>
        <w:numPr>
          <w:ilvl w:val="0"/>
          <w:numId w:val="12"/>
        </w:numPr>
        <w:spacing w:after="0" w:line="259" w:lineRule="auto"/>
        <w:rPr>
          <w:rFonts w:ascii="Times New Roman" w:eastAsia="Times New Roman" w:hAnsi="Times New Roman" w:cs="Times New Roman"/>
          <w:sz w:val="22"/>
          <w:szCs w:val="22"/>
          <w:lang w:eastAsia="en-US"/>
        </w:rPr>
      </w:pPr>
      <w:r w:rsidRPr="00283188">
        <w:rPr>
          <w:rFonts w:ascii="Times New Roman" w:eastAsia="Times New Roman" w:hAnsi="Times New Roman" w:cs="Times New Roman"/>
          <w:b/>
          <w:sz w:val="22"/>
          <w:szCs w:val="22"/>
          <w:lang w:eastAsia="en-US"/>
        </w:rPr>
        <w:t>Direct allocation</w:t>
      </w:r>
      <w:r w:rsidRPr="00283188">
        <w:rPr>
          <w:rFonts w:ascii="Times New Roman" w:eastAsia="Times New Roman" w:hAnsi="Times New Roman" w:cs="Times New Roman"/>
          <w:sz w:val="22"/>
          <w:szCs w:val="22"/>
          <w:lang w:eastAsia="en-US"/>
        </w:rPr>
        <w:t xml:space="preserve">: </w:t>
      </w:r>
      <w:r w:rsidRPr="00283188">
        <w:rPr>
          <w:rFonts w:ascii="Times New Roman" w:eastAsia="Times New Roman" w:hAnsi="Times New Roman" w:cs="Times New Roman"/>
          <w:i/>
          <w:sz w:val="22"/>
          <w:szCs w:val="22"/>
          <w:lang w:eastAsia="en-US"/>
        </w:rPr>
        <w:t>Ad hoc</w:t>
      </w:r>
      <w:r w:rsidRPr="00283188">
        <w:rPr>
          <w:rFonts w:ascii="Times New Roman" w:eastAsia="Times New Roman" w:hAnsi="Times New Roman" w:cs="Times New Roman"/>
          <w:sz w:val="22"/>
          <w:szCs w:val="22"/>
          <w:lang w:eastAsia="en-US"/>
        </w:rPr>
        <w:t xml:space="preserve"> allocations made through PBR forecasts with justified reasons and needs assessment, such as hire contractors on behalf of the COs, secondment of expertise, additional capacity building initiatives and training, etc.</w:t>
      </w:r>
    </w:p>
    <w:p w14:paraId="26A0DB10" w14:textId="77777777" w:rsidR="00181A99" w:rsidRPr="00283188" w:rsidRDefault="00181A99" w:rsidP="002512AC">
      <w:pPr>
        <w:numPr>
          <w:ilvl w:val="0"/>
          <w:numId w:val="12"/>
        </w:numPr>
        <w:spacing w:after="0" w:line="259" w:lineRule="auto"/>
        <w:rPr>
          <w:rFonts w:ascii="Times New Roman" w:eastAsia="Times New Roman" w:hAnsi="Times New Roman" w:cs="Times New Roman"/>
          <w:sz w:val="22"/>
          <w:szCs w:val="22"/>
          <w:lang w:eastAsia="en-US"/>
        </w:rPr>
      </w:pPr>
      <w:r w:rsidRPr="00283188">
        <w:rPr>
          <w:rFonts w:ascii="Times New Roman" w:eastAsia="Times New Roman" w:hAnsi="Times New Roman" w:cs="Times New Roman"/>
          <w:b/>
          <w:sz w:val="22"/>
          <w:szCs w:val="22"/>
          <w:lang w:eastAsia="en-US"/>
        </w:rPr>
        <w:t>Thematic criteria</w:t>
      </w:r>
      <w:r w:rsidRPr="00283188">
        <w:rPr>
          <w:rFonts w:ascii="Times New Roman" w:eastAsia="Times New Roman" w:hAnsi="Times New Roman" w:cs="Times New Roman"/>
          <w:sz w:val="22"/>
          <w:szCs w:val="22"/>
          <w:lang w:eastAsia="en-US"/>
        </w:rPr>
        <w:t>: Allocation based on certain thematic areas. Capital investments for ICT replacement, vehicles replacement, premises, equipment, etc.</w:t>
      </w:r>
    </w:p>
    <w:p w14:paraId="0400B93A" w14:textId="3AFDBE56" w:rsidR="00181A99" w:rsidRPr="00283188" w:rsidRDefault="00181A99" w:rsidP="002512AC">
      <w:pPr>
        <w:numPr>
          <w:ilvl w:val="0"/>
          <w:numId w:val="12"/>
        </w:numPr>
        <w:spacing w:after="0" w:line="259" w:lineRule="auto"/>
        <w:rPr>
          <w:rFonts w:ascii="Times New Roman" w:eastAsia="Times New Roman" w:hAnsi="Times New Roman" w:cs="Times New Roman"/>
          <w:i/>
          <w:sz w:val="22"/>
          <w:szCs w:val="22"/>
          <w:lang w:eastAsia="en-US"/>
        </w:rPr>
      </w:pPr>
      <w:r w:rsidRPr="00283188">
        <w:rPr>
          <w:rFonts w:ascii="Times New Roman" w:eastAsia="Times New Roman" w:hAnsi="Times New Roman" w:cs="Times New Roman"/>
          <w:b/>
          <w:sz w:val="22"/>
          <w:szCs w:val="22"/>
          <w:lang w:eastAsia="en-US"/>
        </w:rPr>
        <w:lastRenderedPageBreak/>
        <w:t>Others:</w:t>
      </w:r>
      <w:r w:rsidRPr="00283188">
        <w:rPr>
          <w:rFonts w:ascii="Times New Roman" w:eastAsia="Times New Roman" w:hAnsi="Times New Roman" w:cs="Times New Roman"/>
          <w:sz w:val="22"/>
          <w:szCs w:val="22"/>
          <w:lang w:eastAsia="en-US"/>
        </w:rPr>
        <w:t xml:space="preserve"> internal factors: i.e. non-AOS income (proceeds, VAT, GCCC, etc.) and </w:t>
      </w:r>
      <w:r w:rsidR="00B92C14" w:rsidRPr="00283188">
        <w:rPr>
          <w:rFonts w:ascii="Times New Roman" w:eastAsia="Times New Roman" w:hAnsi="Times New Roman" w:cs="Times New Roman"/>
          <w:sz w:val="22"/>
          <w:szCs w:val="22"/>
          <w:lang w:eastAsia="en-US"/>
        </w:rPr>
        <w:t>in-country situations</w:t>
      </w:r>
      <w:r w:rsidRPr="00283188">
        <w:rPr>
          <w:rFonts w:ascii="Times New Roman" w:eastAsia="Times New Roman" w:hAnsi="Times New Roman" w:cs="Times New Roman"/>
          <w:sz w:val="22"/>
          <w:szCs w:val="22"/>
          <w:lang w:eastAsia="en-US"/>
        </w:rPr>
        <w:t>: economic outlook and potentials, political and security issue</w:t>
      </w:r>
      <w:r w:rsidR="00B92C14" w:rsidRPr="00283188">
        <w:rPr>
          <w:rFonts w:ascii="Times New Roman" w:eastAsia="Times New Roman" w:hAnsi="Times New Roman" w:cs="Times New Roman"/>
          <w:sz w:val="22"/>
          <w:szCs w:val="22"/>
          <w:lang w:eastAsia="en-US"/>
        </w:rPr>
        <w:t>s</w:t>
      </w:r>
      <w:r w:rsidRPr="00283188">
        <w:rPr>
          <w:rFonts w:ascii="Times New Roman" w:eastAsia="Times New Roman" w:hAnsi="Times New Roman" w:cs="Times New Roman"/>
          <w:sz w:val="22"/>
          <w:szCs w:val="22"/>
          <w:lang w:eastAsia="en-US"/>
        </w:rPr>
        <w:t xml:space="preserve">, </w:t>
      </w:r>
      <w:r w:rsidR="003554B3" w:rsidRPr="00283188">
        <w:rPr>
          <w:rFonts w:ascii="Times New Roman" w:eastAsia="Times New Roman" w:hAnsi="Times New Roman" w:cs="Times New Roman"/>
          <w:sz w:val="22"/>
          <w:szCs w:val="22"/>
          <w:lang w:eastAsia="en-US"/>
        </w:rPr>
        <w:t xml:space="preserve">protracted crisis, </w:t>
      </w:r>
      <w:r w:rsidRPr="00283188">
        <w:rPr>
          <w:rFonts w:ascii="Times New Roman" w:eastAsia="Times New Roman" w:hAnsi="Times New Roman" w:cs="Times New Roman"/>
          <w:sz w:val="22"/>
          <w:szCs w:val="22"/>
          <w:lang w:eastAsia="en-US"/>
        </w:rPr>
        <w:t>natural disasters, etc.</w:t>
      </w:r>
    </w:p>
    <w:p w14:paraId="0B7D0B13" w14:textId="77777777" w:rsidR="00056F21" w:rsidRDefault="00056F21" w:rsidP="00A0219B">
      <w:pPr>
        <w:rPr>
          <w:rFonts w:ascii="Times New Roman" w:eastAsia="Times New Roman" w:hAnsi="Times New Roman" w:cs="Times New Roman"/>
          <w:b/>
          <w:sz w:val="22"/>
          <w:szCs w:val="22"/>
          <w:lang w:eastAsia="en-US"/>
        </w:rPr>
      </w:pPr>
    </w:p>
    <w:p w14:paraId="51F6CC44" w14:textId="58D55725" w:rsidR="00181A99" w:rsidRPr="00283188" w:rsidRDefault="00D15283" w:rsidP="00A0219B">
      <w:pPr>
        <w:rPr>
          <w:rFonts w:ascii="Times New Roman" w:eastAsia="Times New Roman" w:hAnsi="Times New Roman" w:cs="Times New Roman"/>
          <w:b/>
          <w:sz w:val="22"/>
          <w:szCs w:val="22"/>
          <w:lang w:eastAsia="en-US"/>
        </w:rPr>
      </w:pPr>
      <w:r>
        <w:rPr>
          <w:rFonts w:ascii="Times New Roman" w:eastAsia="Times New Roman" w:hAnsi="Times New Roman" w:cs="Times New Roman"/>
          <w:b/>
          <w:sz w:val="22"/>
          <w:szCs w:val="22"/>
          <w:lang w:eastAsia="en-US"/>
        </w:rPr>
        <w:t xml:space="preserve">Country Office: </w:t>
      </w:r>
      <w:r w:rsidR="00181A99" w:rsidRPr="00283188">
        <w:rPr>
          <w:rFonts w:ascii="Times New Roman" w:eastAsia="Times New Roman" w:hAnsi="Times New Roman" w:cs="Times New Roman"/>
          <w:b/>
          <w:sz w:val="22"/>
          <w:szCs w:val="22"/>
          <w:lang w:eastAsia="en-US"/>
        </w:rPr>
        <w:t xml:space="preserve">Guidelines on </w:t>
      </w:r>
      <w:r w:rsidR="004D77AE">
        <w:rPr>
          <w:rFonts w:ascii="Times New Roman" w:eastAsia="Times New Roman" w:hAnsi="Times New Roman" w:cs="Times New Roman"/>
          <w:b/>
          <w:sz w:val="22"/>
          <w:szCs w:val="22"/>
          <w:lang w:eastAsia="en-US"/>
        </w:rPr>
        <w:t xml:space="preserve">Financial and </w:t>
      </w:r>
      <w:r w:rsidR="00181A99" w:rsidRPr="00283188">
        <w:rPr>
          <w:rFonts w:ascii="Times New Roman" w:eastAsia="Times New Roman" w:hAnsi="Times New Roman" w:cs="Times New Roman"/>
          <w:b/>
          <w:sz w:val="22"/>
          <w:szCs w:val="22"/>
          <w:lang w:eastAsia="en-US"/>
        </w:rPr>
        <w:t xml:space="preserve">Income Planning </w:t>
      </w:r>
    </w:p>
    <w:p w14:paraId="040722E0" w14:textId="275BD4AA" w:rsidR="00181A99" w:rsidRPr="00283188" w:rsidRDefault="00181A99" w:rsidP="00181A99">
      <w:pPr>
        <w:shd w:val="clear" w:color="auto" w:fill="FFFFFF"/>
        <w:spacing w:before="100" w:beforeAutospacing="1" w:after="100" w:afterAutospacing="1"/>
        <w:rPr>
          <w:rFonts w:ascii="Times New Roman" w:eastAsia="Times New Roman" w:hAnsi="Times New Roman" w:cs="Times New Roman"/>
          <w:color w:val="000000"/>
          <w:sz w:val="22"/>
          <w:szCs w:val="22"/>
        </w:rPr>
      </w:pPr>
      <w:r w:rsidRPr="00283188">
        <w:rPr>
          <w:rFonts w:ascii="Times New Roman" w:eastAsia="Times New Roman" w:hAnsi="Times New Roman" w:cs="Times New Roman"/>
          <w:b/>
          <w:color w:val="000000"/>
          <w:sz w:val="22"/>
          <w:szCs w:val="22"/>
        </w:rPr>
        <w:t>Total resources:</w:t>
      </w:r>
      <w:r w:rsidRPr="00283188">
        <w:rPr>
          <w:rFonts w:ascii="Times New Roman" w:eastAsia="Times New Roman" w:hAnsi="Times New Roman" w:cs="Times New Roman"/>
          <w:color w:val="000000"/>
          <w:sz w:val="22"/>
          <w:szCs w:val="22"/>
        </w:rPr>
        <w:t xml:space="preserve"> Country Offices will receive a base allocation </w:t>
      </w:r>
      <w:r w:rsidR="00D50C4C" w:rsidRPr="00283188">
        <w:rPr>
          <w:rFonts w:ascii="Times New Roman" w:eastAsia="Times New Roman" w:hAnsi="Times New Roman" w:cs="Times New Roman"/>
          <w:color w:val="000000"/>
          <w:sz w:val="22"/>
          <w:szCs w:val="22"/>
        </w:rPr>
        <w:t xml:space="preserve">inclusive </w:t>
      </w:r>
      <w:r w:rsidR="000D7024" w:rsidRPr="00283188">
        <w:rPr>
          <w:rFonts w:ascii="Times New Roman" w:eastAsia="Times New Roman" w:hAnsi="Times New Roman" w:cs="Times New Roman"/>
          <w:color w:val="000000"/>
          <w:sz w:val="22"/>
          <w:szCs w:val="22"/>
        </w:rPr>
        <w:t>of an AOS portion</w:t>
      </w:r>
      <w:r w:rsidR="00D50C4C" w:rsidRPr="00283188">
        <w:rPr>
          <w:rFonts w:ascii="Times New Roman" w:eastAsia="Times New Roman" w:hAnsi="Times New Roman" w:cs="Times New Roman"/>
          <w:color w:val="000000"/>
          <w:sz w:val="22"/>
          <w:szCs w:val="22"/>
        </w:rPr>
        <w:t xml:space="preserve"> </w:t>
      </w:r>
      <w:r w:rsidRPr="00283188">
        <w:rPr>
          <w:rFonts w:ascii="Times New Roman" w:eastAsia="Times New Roman" w:hAnsi="Times New Roman" w:cs="Times New Roman"/>
          <w:color w:val="000000"/>
          <w:sz w:val="22"/>
          <w:szCs w:val="22"/>
        </w:rPr>
        <w:t xml:space="preserve">from the Regional Office for </w:t>
      </w:r>
      <w:r w:rsidRPr="00283188">
        <w:rPr>
          <w:rFonts w:ascii="Times New Roman" w:eastAsia="Times New Roman" w:hAnsi="Times New Roman" w:cs="Times New Roman"/>
          <w:color w:val="000000"/>
          <w:sz w:val="22"/>
          <w:szCs w:val="22"/>
          <w:u w:val="single"/>
        </w:rPr>
        <w:t>non-staff resources</w:t>
      </w:r>
      <w:r w:rsidRPr="00283188">
        <w:rPr>
          <w:rFonts w:ascii="Times New Roman" w:eastAsia="Times New Roman" w:hAnsi="Times New Roman" w:cs="Times New Roman"/>
          <w:color w:val="000000"/>
          <w:sz w:val="22"/>
          <w:szCs w:val="22"/>
        </w:rPr>
        <w:t xml:space="preserve"> at the beginning of the year. Other financial resources expected to become available to the CO during the year, such as, </w:t>
      </w:r>
      <w:r w:rsidR="000D7024" w:rsidRPr="00283188">
        <w:rPr>
          <w:rFonts w:ascii="Times New Roman" w:eastAsia="Times New Roman" w:hAnsi="Times New Roman" w:cs="Times New Roman"/>
          <w:color w:val="000000"/>
          <w:sz w:val="22"/>
          <w:szCs w:val="22"/>
        </w:rPr>
        <w:t>secondment</w:t>
      </w:r>
      <w:r w:rsidRPr="00283188">
        <w:rPr>
          <w:rFonts w:ascii="Times New Roman" w:eastAsia="Times New Roman" w:hAnsi="Times New Roman" w:cs="Times New Roman"/>
          <w:color w:val="000000"/>
          <w:sz w:val="22"/>
          <w:szCs w:val="22"/>
        </w:rPr>
        <w:t xml:space="preserve">, GCCC, sale of surplus property, or VAT reimbursements, etc. should be well planned and closely monitored accordingly. </w:t>
      </w:r>
    </w:p>
    <w:p w14:paraId="20D19A82" w14:textId="6C025C89" w:rsidR="00181A99" w:rsidRDefault="00181A99" w:rsidP="00181A99">
      <w:pPr>
        <w:shd w:val="clear" w:color="auto" w:fill="FFFFFF"/>
        <w:spacing w:before="100" w:beforeAutospacing="1" w:after="100" w:afterAutospacing="1"/>
        <w:rPr>
          <w:rFonts w:ascii="Times New Roman" w:eastAsia="Times New Roman" w:hAnsi="Times New Roman" w:cs="Times New Roman"/>
          <w:color w:val="000000"/>
          <w:sz w:val="22"/>
          <w:szCs w:val="22"/>
        </w:rPr>
      </w:pPr>
      <w:r w:rsidRPr="00283188">
        <w:rPr>
          <w:rFonts w:ascii="Times New Roman" w:eastAsia="Times New Roman" w:hAnsi="Times New Roman" w:cs="Times New Roman"/>
          <w:b/>
          <w:color w:val="000000"/>
          <w:sz w:val="22"/>
          <w:szCs w:val="22"/>
        </w:rPr>
        <w:t xml:space="preserve">Expenditures: </w:t>
      </w:r>
      <w:r w:rsidRPr="00283188">
        <w:rPr>
          <w:rFonts w:ascii="Times New Roman" w:eastAsia="Times New Roman" w:hAnsi="Times New Roman" w:cs="Times New Roman"/>
          <w:color w:val="000000"/>
          <w:sz w:val="22"/>
          <w:szCs w:val="22"/>
        </w:rPr>
        <w:t>forecasts shall be planned and monitored for planned activities to be carried out during the year. In case of any changes associated with financial implications, report to ROs.</w:t>
      </w:r>
    </w:p>
    <w:p w14:paraId="119BD3C1" w14:textId="3568FF5D" w:rsidR="004D77AE" w:rsidRPr="00601C32" w:rsidRDefault="004D77AE" w:rsidP="004D77AE">
      <w:pPr>
        <w:spacing w:after="0" w:line="259" w:lineRule="auto"/>
        <w:jc w:val="left"/>
        <w:rPr>
          <w:rFonts w:ascii="Times New Roman" w:eastAsia="Times New Roman" w:hAnsi="Times New Roman" w:cs="Times New Roman"/>
          <w:sz w:val="22"/>
          <w:szCs w:val="22"/>
          <w:lang w:eastAsia="en-US"/>
        </w:rPr>
      </w:pPr>
      <w:r w:rsidRPr="00601C32">
        <w:rPr>
          <w:rFonts w:ascii="Times New Roman" w:eastAsia="Times New Roman" w:hAnsi="Times New Roman" w:cs="Times New Roman"/>
          <w:sz w:val="22"/>
          <w:szCs w:val="22"/>
          <w:lang w:eastAsia="en-US"/>
        </w:rPr>
        <w:t>It is recommend</w:t>
      </w:r>
      <w:r>
        <w:rPr>
          <w:rFonts w:ascii="Times New Roman" w:eastAsia="Times New Roman" w:hAnsi="Times New Roman" w:cs="Times New Roman"/>
          <w:sz w:val="22"/>
          <w:szCs w:val="22"/>
          <w:lang w:eastAsia="en-US"/>
        </w:rPr>
        <w:t>ed</w:t>
      </w:r>
      <w:r w:rsidRPr="00601C32">
        <w:rPr>
          <w:rFonts w:ascii="Times New Roman" w:eastAsia="Times New Roman" w:hAnsi="Times New Roman" w:cs="Times New Roman"/>
          <w:sz w:val="22"/>
          <w:szCs w:val="22"/>
          <w:lang w:eastAsia="en-US"/>
        </w:rPr>
        <w:t xml:space="preserve"> that full Country </w:t>
      </w:r>
      <w:r>
        <w:rPr>
          <w:rFonts w:ascii="Times New Roman" w:eastAsia="Times New Roman" w:hAnsi="Times New Roman" w:cs="Times New Roman"/>
          <w:sz w:val="22"/>
          <w:szCs w:val="22"/>
          <w:lang w:eastAsia="en-US"/>
        </w:rPr>
        <w:t>O</w:t>
      </w:r>
      <w:r w:rsidRPr="00601C32">
        <w:rPr>
          <w:rFonts w:ascii="Times New Roman" w:eastAsia="Times New Roman" w:hAnsi="Times New Roman" w:cs="Times New Roman"/>
          <w:sz w:val="22"/>
          <w:szCs w:val="22"/>
          <w:lang w:eastAsia="en-US"/>
        </w:rPr>
        <w:t xml:space="preserve">ffice costs be determined </w:t>
      </w:r>
      <w:r>
        <w:rPr>
          <w:rFonts w:ascii="Times New Roman" w:eastAsia="Times New Roman" w:hAnsi="Times New Roman" w:cs="Times New Roman"/>
          <w:sz w:val="22"/>
          <w:szCs w:val="22"/>
          <w:lang w:eastAsia="en-US"/>
        </w:rPr>
        <w:t>by explicitly considering direct costs, indirect costs and capital costs.</w:t>
      </w:r>
    </w:p>
    <w:p w14:paraId="2217464B" w14:textId="77777777" w:rsidR="004D77AE" w:rsidRDefault="004D77AE" w:rsidP="004D77AE">
      <w:pPr>
        <w:spacing w:after="0" w:line="259" w:lineRule="auto"/>
        <w:jc w:val="left"/>
        <w:rPr>
          <w:rFonts w:ascii="Times New Roman" w:eastAsia="Times New Roman" w:hAnsi="Times New Roman" w:cs="Times New Roman"/>
          <w:b/>
          <w:sz w:val="22"/>
          <w:szCs w:val="22"/>
          <w:lang w:eastAsia="en-US"/>
        </w:rPr>
      </w:pPr>
    </w:p>
    <w:p w14:paraId="71F06C8B" w14:textId="77777777" w:rsidR="004D77AE" w:rsidRPr="00601C32" w:rsidRDefault="004D77AE" w:rsidP="004D77AE">
      <w:pPr>
        <w:spacing w:after="0" w:line="259" w:lineRule="auto"/>
        <w:jc w:val="left"/>
        <w:rPr>
          <w:rFonts w:ascii="Times New Roman" w:eastAsia="Times New Roman" w:hAnsi="Times New Roman" w:cs="Times New Roman"/>
          <w:sz w:val="22"/>
          <w:szCs w:val="22"/>
          <w:lang w:eastAsia="en-US"/>
        </w:rPr>
      </w:pPr>
      <w:r w:rsidRPr="00601C32">
        <w:rPr>
          <w:rFonts w:ascii="Times New Roman" w:eastAsia="Times New Roman" w:hAnsi="Times New Roman" w:cs="Times New Roman"/>
          <w:sz w:val="22"/>
          <w:szCs w:val="22"/>
          <w:lang w:eastAsia="en-US"/>
        </w:rPr>
        <w:t>The following are examples of some costs, which might be included as direct costs</w:t>
      </w:r>
    </w:p>
    <w:p w14:paraId="2F810905" w14:textId="77777777" w:rsidR="004D77AE" w:rsidRDefault="004D77AE" w:rsidP="004D77AE">
      <w:pPr>
        <w:spacing w:after="0" w:line="259" w:lineRule="auto"/>
        <w:jc w:val="left"/>
        <w:rPr>
          <w:rFonts w:ascii="Times New Roman" w:eastAsia="Times New Roman" w:hAnsi="Times New Roman" w:cs="Times New Roman"/>
          <w:b/>
          <w:sz w:val="22"/>
          <w:szCs w:val="22"/>
          <w:lang w:eastAsia="en-US"/>
        </w:rPr>
      </w:pPr>
    </w:p>
    <w:p w14:paraId="0443D212" w14:textId="77777777" w:rsidR="004D77AE" w:rsidRPr="00601C32" w:rsidRDefault="004D77AE" w:rsidP="004D77AE">
      <w:pPr>
        <w:pStyle w:val="ListParagraph"/>
        <w:numPr>
          <w:ilvl w:val="0"/>
          <w:numId w:val="14"/>
        </w:numPr>
        <w:spacing w:after="0" w:line="259" w:lineRule="auto"/>
        <w:jc w:val="left"/>
        <w:rPr>
          <w:rFonts w:ascii="Times New Roman" w:hAnsi="Times New Roman" w:cs="Times New Roman"/>
          <w:sz w:val="22"/>
          <w:szCs w:val="22"/>
        </w:rPr>
      </w:pPr>
      <w:r w:rsidRPr="00601C32">
        <w:rPr>
          <w:rFonts w:ascii="Times New Roman" w:hAnsi="Times New Roman" w:cs="Times New Roman"/>
          <w:sz w:val="22"/>
          <w:szCs w:val="22"/>
        </w:rPr>
        <w:t xml:space="preserve">Staffing costs including AOS funded positions; </w:t>
      </w:r>
    </w:p>
    <w:p w14:paraId="38DEBA6E" w14:textId="77777777" w:rsidR="004D77AE" w:rsidRPr="00601C32" w:rsidRDefault="004D77AE" w:rsidP="004D77AE">
      <w:pPr>
        <w:pStyle w:val="ListParagraph"/>
        <w:numPr>
          <w:ilvl w:val="0"/>
          <w:numId w:val="14"/>
        </w:numPr>
        <w:spacing w:after="0" w:line="259" w:lineRule="auto"/>
        <w:jc w:val="left"/>
        <w:rPr>
          <w:rFonts w:ascii="Times New Roman" w:hAnsi="Times New Roman" w:cs="Times New Roman"/>
          <w:sz w:val="22"/>
          <w:szCs w:val="22"/>
        </w:rPr>
      </w:pPr>
      <w:r w:rsidRPr="00601C32">
        <w:rPr>
          <w:rFonts w:ascii="Times New Roman" w:hAnsi="Times New Roman" w:cs="Times New Roman"/>
          <w:sz w:val="22"/>
          <w:szCs w:val="22"/>
        </w:rPr>
        <w:t xml:space="preserve">consumable supplies/office equipment </w:t>
      </w:r>
    </w:p>
    <w:p w14:paraId="53A2E926" w14:textId="77777777" w:rsidR="004D77AE" w:rsidRPr="005435FA" w:rsidRDefault="004D77AE" w:rsidP="004D77AE">
      <w:pPr>
        <w:pStyle w:val="ListParagraph"/>
        <w:numPr>
          <w:ilvl w:val="0"/>
          <w:numId w:val="14"/>
        </w:numPr>
        <w:spacing w:after="0" w:line="259" w:lineRule="auto"/>
        <w:jc w:val="left"/>
        <w:rPr>
          <w:rFonts w:ascii="Times New Roman" w:eastAsia="Times New Roman" w:hAnsi="Times New Roman" w:cs="Times New Roman"/>
          <w:b/>
          <w:sz w:val="22"/>
          <w:szCs w:val="22"/>
          <w:lang w:eastAsia="en-US"/>
        </w:rPr>
      </w:pPr>
      <w:r>
        <w:rPr>
          <w:rFonts w:ascii="Times New Roman" w:hAnsi="Times New Roman" w:cs="Times New Roman"/>
          <w:sz w:val="22"/>
          <w:szCs w:val="22"/>
        </w:rPr>
        <w:t xml:space="preserve">Rent, utilities, </w:t>
      </w:r>
      <w:r w:rsidRPr="00601C32">
        <w:rPr>
          <w:rFonts w:ascii="Times New Roman" w:hAnsi="Times New Roman" w:cs="Times New Roman"/>
          <w:sz w:val="22"/>
          <w:szCs w:val="22"/>
        </w:rPr>
        <w:t>maintenance</w:t>
      </w:r>
      <w:r>
        <w:rPr>
          <w:rFonts w:ascii="Times New Roman" w:hAnsi="Times New Roman" w:cs="Times New Roman"/>
          <w:sz w:val="22"/>
          <w:szCs w:val="22"/>
        </w:rPr>
        <w:t>/other running costs</w:t>
      </w:r>
      <w:r w:rsidRPr="00601C32">
        <w:rPr>
          <w:rFonts w:ascii="Times New Roman" w:hAnsi="Times New Roman" w:cs="Times New Roman"/>
          <w:sz w:val="22"/>
          <w:szCs w:val="22"/>
        </w:rPr>
        <w:t>.</w:t>
      </w:r>
    </w:p>
    <w:p w14:paraId="2BD732D1" w14:textId="77777777" w:rsidR="004D77AE" w:rsidRDefault="004D77AE" w:rsidP="004D77AE">
      <w:pPr>
        <w:spacing w:after="0" w:line="259" w:lineRule="auto"/>
        <w:jc w:val="left"/>
        <w:rPr>
          <w:rFonts w:ascii="Times New Roman" w:eastAsia="Times New Roman" w:hAnsi="Times New Roman" w:cs="Times New Roman"/>
          <w:b/>
          <w:sz w:val="22"/>
          <w:szCs w:val="22"/>
          <w:lang w:eastAsia="en-US"/>
        </w:rPr>
      </w:pPr>
    </w:p>
    <w:p w14:paraId="79C557DC" w14:textId="61B1582E" w:rsidR="004D77AE" w:rsidRPr="005435FA" w:rsidRDefault="004D77AE" w:rsidP="004D77AE">
      <w:pPr>
        <w:spacing w:after="0" w:line="259" w:lineRule="auto"/>
        <w:jc w:val="left"/>
        <w:rPr>
          <w:rFonts w:ascii="Times New Roman" w:eastAsia="Times New Roman" w:hAnsi="Times New Roman" w:cs="Times New Roman"/>
          <w:sz w:val="22"/>
          <w:szCs w:val="22"/>
          <w:lang w:eastAsia="en-US"/>
        </w:rPr>
      </w:pPr>
      <w:r w:rsidRPr="005435FA">
        <w:rPr>
          <w:rFonts w:ascii="Times New Roman" w:eastAsia="Times New Roman" w:hAnsi="Times New Roman" w:cs="Times New Roman"/>
          <w:sz w:val="22"/>
          <w:szCs w:val="22"/>
          <w:lang w:eastAsia="en-US"/>
        </w:rPr>
        <w:t xml:space="preserve">The </w:t>
      </w:r>
      <w:r w:rsidR="00A0219B">
        <w:rPr>
          <w:rFonts w:ascii="Times New Roman" w:eastAsia="Times New Roman" w:hAnsi="Times New Roman" w:cs="Times New Roman"/>
          <w:sz w:val="22"/>
          <w:szCs w:val="22"/>
          <w:lang w:eastAsia="en-US"/>
        </w:rPr>
        <w:t>ROs</w:t>
      </w:r>
      <w:r w:rsidRPr="005435FA">
        <w:rPr>
          <w:rFonts w:ascii="Times New Roman" w:eastAsia="Times New Roman" w:hAnsi="Times New Roman" w:cs="Times New Roman"/>
          <w:sz w:val="22"/>
          <w:szCs w:val="22"/>
          <w:lang w:eastAsia="en-US"/>
        </w:rPr>
        <w:t xml:space="preserve"> may also allocate </w:t>
      </w:r>
      <w:r w:rsidRPr="004B3B99">
        <w:rPr>
          <w:rFonts w:ascii="Times New Roman" w:eastAsia="Times New Roman" w:hAnsi="Times New Roman" w:cs="Times New Roman"/>
          <w:i/>
          <w:sz w:val="22"/>
          <w:szCs w:val="22"/>
          <w:lang w:eastAsia="en-US"/>
        </w:rPr>
        <w:t>ad</w:t>
      </w:r>
      <w:r w:rsidR="00F61FC0" w:rsidRPr="004B3B99">
        <w:rPr>
          <w:rFonts w:ascii="Times New Roman" w:eastAsia="Times New Roman" w:hAnsi="Times New Roman" w:cs="Times New Roman"/>
          <w:i/>
          <w:sz w:val="22"/>
          <w:szCs w:val="22"/>
          <w:lang w:eastAsia="en-US"/>
        </w:rPr>
        <w:t xml:space="preserve"> </w:t>
      </w:r>
      <w:r w:rsidRPr="004B3B99">
        <w:rPr>
          <w:rFonts w:ascii="Times New Roman" w:eastAsia="Times New Roman" w:hAnsi="Times New Roman" w:cs="Times New Roman"/>
          <w:i/>
          <w:sz w:val="22"/>
          <w:szCs w:val="22"/>
          <w:lang w:eastAsia="en-US"/>
        </w:rPr>
        <w:t>hoc</w:t>
      </w:r>
      <w:r w:rsidRPr="005435FA">
        <w:rPr>
          <w:rFonts w:ascii="Times New Roman" w:eastAsia="Times New Roman" w:hAnsi="Times New Roman" w:cs="Times New Roman"/>
          <w:sz w:val="22"/>
          <w:szCs w:val="22"/>
          <w:lang w:eastAsia="en-US"/>
        </w:rPr>
        <w:t xml:space="preserve"> funding as incentive for strengthening Programme Development and Resource Mobilization.</w:t>
      </w:r>
    </w:p>
    <w:p w14:paraId="24212A5F" w14:textId="5E943189" w:rsidR="00181A99" w:rsidRPr="00283188" w:rsidRDefault="00181A99" w:rsidP="00181A99">
      <w:pPr>
        <w:shd w:val="clear" w:color="auto" w:fill="FFFFFF"/>
        <w:spacing w:before="100" w:beforeAutospacing="1" w:after="100" w:afterAutospacing="1"/>
        <w:rPr>
          <w:rFonts w:ascii="Times New Roman" w:eastAsia="Times New Roman" w:hAnsi="Times New Roman" w:cs="Times New Roman"/>
          <w:color w:val="000000"/>
          <w:sz w:val="22"/>
          <w:szCs w:val="22"/>
        </w:rPr>
      </w:pPr>
      <w:r w:rsidRPr="00283188">
        <w:rPr>
          <w:rFonts w:ascii="Times New Roman" w:eastAsia="Times New Roman" w:hAnsi="Times New Roman" w:cs="Times New Roman"/>
          <w:color w:val="000000"/>
          <w:sz w:val="22"/>
          <w:szCs w:val="22"/>
        </w:rPr>
        <w:t>In case of insufficient overall resources to cover the forecast expenditures, the CO may provid</w:t>
      </w:r>
      <w:r w:rsidR="00B92C14" w:rsidRPr="00283188">
        <w:rPr>
          <w:rFonts w:ascii="Times New Roman" w:eastAsia="Times New Roman" w:hAnsi="Times New Roman" w:cs="Times New Roman"/>
          <w:color w:val="000000"/>
          <w:sz w:val="22"/>
          <w:szCs w:val="22"/>
        </w:rPr>
        <w:t>e</w:t>
      </w:r>
      <w:r w:rsidRPr="00283188">
        <w:rPr>
          <w:rFonts w:ascii="Times New Roman" w:eastAsia="Times New Roman" w:hAnsi="Times New Roman" w:cs="Times New Roman"/>
          <w:color w:val="000000"/>
          <w:sz w:val="22"/>
          <w:szCs w:val="22"/>
        </w:rPr>
        <w:t xml:space="preserve"> solid justifications and request for </w:t>
      </w:r>
      <w:r w:rsidRPr="00283188">
        <w:rPr>
          <w:rFonts w:ascii="Times New Roman" w:eastAsia="Times New Roman" w:hAnsi="Times New Roman" w:cs="Times New Roman"/>
          <w:i/>
          <w:color w:val="000000"/>
          <w:sz w:val="22"/>
          <w:szCs w:val="22"/>
        </w:rPr>
        <w:t>ad hoc</w:t>
      </w:r>
      <w:r w:rsidRPr="00283188">
        <w:rPr>
          <w:rFonts w:ascii="Times New Roman" w:eastAsia="Times New Roman" w:hAnsi="Times New Roman" w:cs="Times New Roman"/>
          <w:color w:val="000000"/>
          <w:sz w:val="22"/>
          <w:szCs w:val="22"/>
        </w:rPr>
        <w:t xml:space="preserve"> direct allocation from ROs. COs shall use the Budget Management module in COIN to prepare a Periodic Budgetary Report (PBR) for ROs review and approval before committing any fund. </w:t>
      </w:r>
    </w:p>
    <w:p w14:paraId="27633A62" w14:textId="47F39A72" w:rsidR="00181A99" w:rsidRDefault="00181A99" w:rsidP="00181A99">
      <w:pPr>
        <w:spacing w:after="160"/>
        <w:rPr>
          <w:rFonts w:ascii="Times New Roman" w:hAnsi="Times New Roman" w:cs="Times New Roman"/>
          <w:sz w:val="22"/>
          <w:szCs w:val="22"/>
        </w:rPr>
      </w:pPr>
      <w:r w:rsidRPr="00283188">
        <w:rPr>
          <w:rFonts w:ascii="Times New Roman" w:hAnsi="Times New Roman" w:cs="Times New Roman"/>
          <w:sz w:val="22"/>
          <w:szCs w:val="22"/>
        </w:rPr>
        <w:t xml:space="preserve">Note: COs will no longer need to manage AOS income target in COIN. However, as part of the operational responsibilities as the BH, the FAOR is </w:t>
      </w:r>
      <w:r w:rsidR="00CD3A59">
        <w:rPr>
          <w:rFonts w:ascii="Times New Roman" w:hAnsi="Times New Roman" w:cs="Times New Roman"/>
          <w:sz w:val="22"/>
          <w:szCs w:val="22"/>
        </w:rPr>
        <w:t xml:space="preserve">still </w:t>
      </w:r>
      <w:r w:rsidRPr="00283188">
        <w:rPr>
          <w:rFonts w:ascii="Times New Roman" w:hAnsi="Times New Roman" w:cs="Times New Roman"/>
          <w:sz w:val="22"/>
          <w:szCs w:val="22"/>
        </w:rPr>
        <w:t>required to regularly update the FPMIS delivery records.</w:t>
      </w:r>
    </w:p>
    <w:tbl>
      <w:tblPr>
        <w:tblStyle w:val="TableGrid1"/>
        <w:tblW w:w="8905" w:type="dxa"/>
        <w:tblLook w:val="04A0" w:firstRow="1" w:lastRow="0" w:firstColumn="1" w:lastColumn="0" w:noHBand="0" w:noVBand="1"/>
      </w:tblPr>
      <w:tblGrid>
        <w:gridCol w:w="8905"/>
      </w:tblGrid>
      <w:tr w:rsidR="00181A99" w:rsidRPr="00283188" w14:paraId="7A2FE945" w14:textId="77777777" w:rsidTr="002512AC">
        <w:trPr>
          <w:trHeight w:val="1205"/>
        </w:trPr>
        <w:tc>
          <w:tcPr>
            <w:tcW w:w="8905" w:type="dxa"/>
          </w:tcPr>
          <w:p w14:paraId="24C37A19" w14:textId="05E454A3" w:rsidR="00181A99" w:rsidRPr="00283188" w:rsidRDefault="002512AC" w:rsidP="007A6955">
            <w:pPr>
              <w:jc w:val="both"/>
              <w:rPr>
                <w:rFonts w:ascii="Times New Roman" w:hAnsi="Times New Roman" w:cs="Times New Roman"/>
                <w:i/>
              </w:rPr>
            </w:pPr>
            <w:r>
              <w:rPr>
                <w:rFonts w:ascii="Times New Roman" w:hAnsi="Times New Roman" w:cs="Times New Roman"/>
                <w:i/>
              </w:rPr>
              <w:t xml:space="preserve">Please note that above </w:t>
            </w:r>
            <w:r w:rsidR="007A6955">
              <w:rPr>
                <w:rFonts w:ascii="Times New Roman" w:hAnsi="Times New Roman" w:cs="Times New Roman"/>
                <w:i/>
              </w:rPr>
              <w:t>policy</w:t>
            </w:r>
            <w:r>
              <w:rPr>
                <w:rFonts w:ascii="Times New Roman" w:hAnsi="Times New Roman" w:cs="Times New Roman"/>
                <w:i/>
              </w:rPr>
              <w:t xml:space="preserve">, </w:t>
            </w:r>
            <w:r w:rsidR="00181A99" w:rsidRPr="00283188">
              <w:rPr>
                <w:rFonts w:ascii="Times New Roman" w:hAnsi="Times New Roman" w:cs="Times New Roman"/>
                <w:i/>
              </w:rPr>
              <w:t>guidelines and criteria will be</w:t>
            </w:r>
            <w:r>
              <w:rPr>
                <w:rFonts w:ascii="Times New Roman" w:hAnsi="Times New Roman" w:cs="Times New Roman"/>
                <w:i/>
              </w:rPr>
              <w:t xml:space="preserve"> piloted and tested from the beginning of the</w:t>
            </w:r>
            <w:r w:rsidR="00476EEF" w:rsidRPr="00283188">
              <w:rPr>
                <w:rFonts w:ascii="Times New Roman" w:hAnsi="Times New Roman" w:cs="Times New Roman"/>
                <w:i/>
              </w:rPr>
              <w:t xml:space="preserve"> 2018-19 Biennium and </w:t>
            </w:r>
            <w:r w:rsidR="00181A99" w:rsidRPr="00283188">
              <w:rPr>
                <w:rFonts w:ascii="Times New Roman" w:hAnsi="Times New Roman" w:cs="Times New Roman"/>
                <w:i/>
              </w:rPr>
              <w:t xml:space="preserve">subject for further review and refinement during the </w:t>
            </w:r>
            <w:r>
              <w:rPr>
                <w:rFonts w:ascii="Times New Roman" w:hAnsi="Times New Roman" w:cs="Times New Roman"/>
                <w:i/>
              </w:rPr>
              <w:t>implementation process. The guidelines</w:t>
            </w:r>
            <w:r w:rsidR="00181A99" w:rsidRPr="00283188">
              <w:rPr>
                <w:rFonts w:ascii="Times New Roman" w:hAnsi="Times New Roman" w:cs="Times New Roman"/>
                <w:i/>
              </w:rPr>
              <w:t xml:space="preserve"> shall also be updated in line with changes of financial rules and regulations at the corporate level.</w:t>
            </w:r>
          </w:p>
        </w:tc>
      </w:tr>
    </w:tbl>
    <w:p w14:paraId="036D0DDA" w14:textId="5C498C63" w:rsidR="00167F35" w:rsidRPr="00283188" w:rsidRDefault="00167F35" w:rsidP="005852A3">
      <w:pPr>
        <w:spacing w:after="160"/>
        <w:rPr>
          <w:rFonts w:ascii="Times New Roman" w:hAnsi="Times New Roman" w:cs="Times New Roman"/>
          <w:b/>
          <w:sz w:val="22"/>
          <w:szCs w:val="22"/>
        </w:rPr>
      </w:pPr>
    </w:p>
    <w:sectPr w:rsidR="00167F35" w:rsidRPr="00283188" w:rsidSect="00281B6B">
      <w:footerReference w:type="default" r:id="rId9"/>
      <w:pgSz w:w="12240" w:h="15840"/>
      <w:pgMar w:top="1152" w:right="1728" w:bottom="1152" w:left="172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6CDFB" w14:textId="77777777" w:rsidR="00D667B5" w:rsidRDefault="00D667B5" w:rsidP="00DD2FB3">
      <w:pPr>
        <w:spacing w:after="0" w:line="240" w:lineRule="auto"/>
      </w:pPr>
      <w:r>
        <w:separator/>
      </w:r>
    </w:p>
  </w:endnote>
  <w:endnote w:type="continuationSeparator" w:id="0">
    <w:p w14:paraId="11F696EE" w14:textId="77777777" w:rsidR="00D667B5" w:rsidRDefault="00D667B5" w:rsidP="00DD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23366"/>
      <w:docPartObj>
        <w:docPartGallery w:val="Page Numbers (Bottom of Page)"/>
        <w:docPartUnique/>
      </w:docPartObj>
    </w:sdtPr>
    <w:sdtEndPr>
      <w:rPr>
        <w:noProof/>
      </w:rPr>
    </w:sdtEndPr>
    <w:sdtContent>
      <w:p w14:paraId="26E7D336" w14:textId="157A8918" w:rsidR="00A17CC2" w:rsidRDefault="00A17CC2">
        <w:pPr>
          <w:pStyle w:val="Footer"/>
          <w:jc w:val="right"/>
        </w:pPr>
        <w:r>
          <w:fldChar w:fldCharType="begin"/>
        </w:r>
        <w:r>
          <w:instrText xml:space="preserve"> PAGE   \* MERGEFORMAT </w:instrText>
        </w:r>
        <w:r>
          <w:fldChar w:fldCharType="separate"/>
        </w:r>
        <w:r w:rsidR="000F4CF3">
          <w:rPr>
            <w:noProof/>
          </w:rPr>
          <w:t>1</w:t>
        </w:r>
        <w:r>
          <w:rPr>
            <w:noProof/>
          </w:rPr>
          <w:fldChar w:fldCharType="end"/>
        </w:r>
      </w:p>
    </w:sdtContent>
  </w:sdt>
  <w:p w14:paraId="269E92D7" w14:textId="77777777" w:rsidR="00DD2FB3" w:rsidRDefault="00DD2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D7BE5" w14:textId="77777777" w:rsidR="00D667B5" w:rsidRDefault="00D667B5" w:rsidP="00DD2FB3">
      <w:pPr>
        <w:spacing w:after="0" w:line="240" w:lineRule="auto"/>
      </w:pPr>
      <w:r>
        <w:separator/>
      </w:r>
    </w:p>
  </w:footnote>
  <w:footnote w:type="continuationSeparator" w:id="0">
    <w:p w14:paraId="138D2C3C" w14:textId="77777777" w:rsidR="00D667B5" w:rsidRDefault="00D667B5" w:rsidP="00DD2FB3">
      <w:pPr>
        <w:spacing w:after="0" w:line="240" w:lineRule="auto"/>
      </w:pPr>
      <w:r>
        <w:continuationSeparator/>
      </w:r>
    </w:p>
  </w:footnote>
  <w:footnote w:id="1">
    <w:p w14:paraId="3670807B" w14:textId="6BBBF730" w:rsidR="00B83C6A" w:rsidRPr="001013D0" w:rsidRDefault="00B83C6A">
      <w:pPr>
        <w:pStyle w:val="FootnoteText"/>
        <w:rPr>
          <w:sz w:val="16"/>
          <w:szCs w:val="16"/>
        </w:rPr>
      </w:pPr>
      <w:r w:rsidRPr="001013D0">
        <w:rPr>
          <w:rStyle w:val="FootnoteReference"/>
          <w:sz w:val="16"/>
          <w:szCs w:val="16"/>
        </w:rPr>
        <w:footnoteRef/>
      </w:r>
      <w:r w:rsidRPr="001013D0">
        <w:rPr>
          <w:sz w:val="16"/>
          <w:szCs w:val="16"/>
        </w:rPr>
        <w:t xml:space="preserve"> </w:t>
      </w:r>
      <w:r w:rsidRPr="001013D0">
        <w:rPr>
          <w:rFonts w:ascii="Times New Roman" w:hAnsi="Times New Roman" w:cs="Times New Roman"/>
          <w:sz w:val="16"/>
          <w:szCs w:val="16"/>
        </w:rPr>
        <w:t xml:space="preserve">This applies to projects operated under the </w:t>
      </w:r>
      <w:hyperlink r:id="rId1" w:history="1">
        <w:r w:rsidRPr="001013D0">
          <w:rPr>
            <w:rStyle w:val="Hyperlink"/>
            <w:rFonts w:ascii="Times New Roman" w:hAnsi="Times New Roman" w:cs="Times New Roman"/>
            <w:sz w:val="16"/>
            <w:szCs w:val="16"/>
          </w:rPr>
          <w:t>legacy support cost model</w:t>
        </w:r>
      </w:hyperlink>
      <w:r w:rsidRPr="001013D0">
        <w:rPr>
          <w:rFonts w:ascii="Times New Roman" w:hAnsi="Times New Roman" w:cs="Times New Roman"/>
          <w:sz w:val="16"/>
          <w:szCs w:val="16"/>
        </w:rPr>
        <w:t xml:space="preserve">. A new cost recovery </w:t>
      </w:r>
      <w:r w:rsidR="00C42D2E" w:rsidRPr="001013D0">
        <w:rPr>
          <w:rFonts w:ascii="Times New Roman" w:hAnsi="Times New Roman" w:cs="Times New Roman"/>
          <w:sz w:val="16"/>
          <w:szCs w:val="16"/>
        </w:rPr>
        <w:t>policy</w:t>
      </w:r>
      <w:r w:rsidRPr="001013D0">
        <w:rPr>
          <w:rFonts w:ascii="Times New Roman" w:hAnsi="Times New Roman" w:cs="Times New Roman"/>
          <w:sz w:val="16"/>
          <w:szCs w:val="16"/>
        </w:rPr>
        <w:t xml:space="preserve"> has been introduced as of January 2018</w:t>
      </w:r>
      <w:r w:rsidR="00C42D2E" w:rsidRPr="001013D0">
        <w:rPr>
          <w:rFonts w:ascii="Times New Roman" w:hAnsi="Times New Roman" w:cs="Times New Roman"/>
          <w:sz w:val="16"/>
          <w:szCs w:val="16"/>
        </w:rPr>
        <w:t xml:space="preserve">: </w:t>
      </w:r>
      <w:hyperlink r:id="rId2" w:history="1">
        <w:r w:rsidR="00C42D2E" w:rsidRPr="001013D0">
          <w:rPr>
            <w:rStyle w:val="Hyperlink"/>
            <w:rFonts w:ascii="Times New Roman" w:hAnsi="Times New Roman" w:cs="Times New Roman"/>
            <w:sz w:val="16"/>
            <w:szCs w:val="16"/>
          </w:rPr>
          <w:t>http://www.fao.org/3/a-mm966e.pdf</w:t>
        </w:r>
      </w:hyperlink>
      <w:r w:rsidR="00C42D2E" w:rsidRPr="001013D0">
        <w:rPr>
          <w:rFonts w:ascii="Times New Roman" w:hAnsi="Times New Roman" w:cs="Times New Roman"/>
          <w:sz w:val="16"/>
          <w:szCs w:val="16"/>
        </w:rPr>
        <w:t xml:space="preserve"> </w:t>
      </w:r>
      <w:r w:rsidRPr="001013D0">
        <w:rPr>
          <w:rFonts w:ascii="Times New Roman" w:hAnsi="Times New Roman" w:cs="Times New Roman"/>
          <w:sz w:val="16"/>
          <w:szCs w:val="16"/>
        </w:rPr>
        <w:t>.</w:t>
      </w:r>
    </w:p>
  </w:footnote>
  <w:footnote w:id="2">
    <w:p w14:paraId="2B33CA3C" w14:textId="6EFA351A" w:rsidR="00476EEF" w:rsidRPr="001013D0" w:rsidRDefault="00476EEF" w:rsidP="00476EEF">
      <w:pPr>
        <w:pStyle w:val="FootnoteText"/>
        <w:jc w:val="left"/>
        <w:rPr>
          <w:rFonts w:ascii="Times New Roman" w:hAnsi="Times New Roman" w:cs="Times New Roman"/>
          <w:sz w:val="16"/>
          <w:szCs w:val="16"/>
        </w:rPr>
      </w:pPr>
      <w:r w:rsidRPr="001013D0">
        <w:rPr>
          <w:rStyle w:val="FootnoteReference"/>
          <w:rFonts w:ascii="Times New Roman" w:hAnsi="Times New Roman" w:cs="Times New Roman"/>
          <w:sz w:val="16"/>
          <w:szCs w:val="16"/>
        </w:rPr>
        <w:footnoteRef/>
      </w:r>
      <w:r w:rsidRPr="001013D0">
        <w:rPr>
          <w:rFonts w:ascii="Times New Roman" w:hAnsi="Times New Roman" w:cs="Times New Roman"/>
          <w:sz w:val="16"/>
          <w:szCs w:val="16"/>
        </w:rPr>
        <w:t xml:space="preserve"> FAO Manual Section 202-Financial Regulations and Financial Rules: </w:t>
      </w:r>
      <w:hyperlink r:id="rId3" w:history="1">
        <w:r w:rsidR="00A0219B" w:rsidRPr="001013D0">
          <w:rPr>
            <w:rStyle w:val="Hyperlink"/>
            <w:rFonts w:ascii="Times New Roman" w:hAnsi="Times New Roman" w:cs="Times New Roman"/>
            <w:sz w:val="16"/>
            <w:szCs w:val="16"/>
          </w:rPr>
          <w:t>http://intranet.fao.org/faohandbook/fao_manual/chapter_ii_finance/202_financial_regulations_and_financial_rules/202_index/</w:t>
        </w:r>
      </w:hyperlink>
      <w:r w:rsidRPr="001013D0">
        <w:rPr>
          <w:rFonts w:ascii="Times New Roman" w:hAnsi="Times New Roman" w:cs="Times New Roman"/>
          <w:sz w:val="16"/>
          <w:szCs w:val="16"/>
        </w:rPr>
        <w:t xml:space="preserve"> </w:t>
      </w:r>
    </w:p>
  </w:footnote>
  <w:footnote w:id="3">
    <w:p w14:paraId="5AAEC07B" w14:textId="33263065" w:rsidR="00476EEF" w:rsidRDefault="00476EEF">
      <w:pPr>
        <w:pStyle w:val="FootnoteText"/>
      </w:pPr>
      <w:r w:rsidRPr="001013D0">
        <w:rPr>
          <w:rStyle w:val="FootnoteReference"/>
          <w:rFonts w:ascii="Times New Roman" w:hAnsi="Times New Roman" w:cs="Times New Roman"/>
          <w:sz w:val="16"/>
          <w:szCs w:val="16"/>
        </w:rPr>
        <w:footnoteRef/>
      </w:r>
      <w:r w:rsidRPr="001013D0">
        <w:rPr>
          <w:rFonts w:ascii="Times New Roman" w:hAnsi="Times New Roman" w:cs="Times New Roman"/>
          <w:sz w:val="16"/>
          <w:szCs w:val="16"/>
        </w:rPr>
        <w:t xml:space="preserve"> FAO Budgetary Management documents: </w:t>
      </w:r>
      <w:hyperlink r:id="rId4" w:history="1">
        <w:r w:rsidRPr="001013D0">
          <w:rPr>
            <w:rStyle w:val="Hyperlink"/>
            <w:rFonts w:ascii="Times New Roman" w:hAnsi="Times New Roman" w:cs="Times New Roman"/>
            <w:sz w:val="16"/>
            <w:szCs w:val="16"/>
          </w:rPr>
          <w:t>http://intranet.fao.org/faohandbook/area/programme_budget/</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50D"/>
    <w:multiLevelType w:val="hybridMultilevel"/>
    <w:tmpl w:val="8F64686C"/>
    <w:lvl w:ilvl="0" w:tplc="FABEF19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50FCD"/>
    <w:multiLevelType w:val="hybridMultilevel"/>
    <w:tmpl w:val="C394BC22"/>
    <w:lvl w:ilvl="0" w:tplc="8DA8FE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946DD1"/>
    <w:multiLevelType w:val="hybridMultilevel"/>
    <w:tmpl w:val="9BCEC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D0B03"/>
    <w:multiLevelType w:val="hybridMultilevel"/>
    <w:tmpl w:val="89646738"/>
    <w:lvl w:ilvl="0" w:tplc="104A4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22DDF"/>
    <w:multiLevelType w:val="hybridMultilevel"/>
    <w:tmpl w:val="1934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D422A"/>
    <w:multiLevelType w:val="hybridMultilevel"/>
    <w:tmpl w:val="062041C8"/>
    <w:lvl w:ilvl="0" w:tplc="FABEF19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C3512"/>
    <w:multiLevelType w:val="hybridMultilevel"/>
    <w:tmpl w:val="CE8A1A7E"/>
    <w:lvl w:ilvl="0" w:tplc="FABEF19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C3E28"/>
    <w:multiLevelType w:val="hybridMultilevel"/>
    <w:tmpl w:val="741CE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5954FD"/>
    <w:multiLevelType w:val="hybridMultilevel"/>
    <w:tmpl w:val="5E1260B8"/>
    <w:lvl w:ilvl="0" w:tplc="FABEF19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61380"/>
    <w:multiLevelType w:val="hybridMultilevel"/>
    <w:tmpl w:val="051EA35A"/>
    <w:lvl w:ilvl="0" w:tplc="4B76521C">
      <w:start w:val="1"/>
      <w:numFmt w:val="decimal"/>
      <w:lvlText w:val="%1)"/>
      <w:lvlJc w:val="left"/>
      <w:pPr>
        <w:ind w:left="360" w:hanging="360"/>
      </w:pPr>
      <w:rPr>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636F98"/>
    <w:multiLevelType w:val="hybridMultilevel"/>
    <w:tmpl w:val="ADF646E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051950"/>
    <w:multiLevelType w:val="hybridMultilevel"/>
    <w:tmpl w:val="AAAAA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6D23F8"/>
    <w:multiLevelType w:val="hybridMultilevel"/>
    <w:tmpl w:val="948AD5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F421DF"/>
    <w:multiLevelType w:val="hybridMultilevel"/>
    <w:tmpl w:val="46E87E54"/>
    <w:lvl w:ilvl="0" w:tplc="FABEF19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B2574"/>
    <w:multiLevelType w:val="hybridMultilevel"/>
    <w:tmpl w:val="0922CF16"/>
    <w:lvl w:ilvl="0" w:tplc="FABEF19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5"/>
  </w:num>
  <w:num w:numId="5">
    <w:abstractNumId w:val="14"/>
  </w:num>
  <w:num w:numId="6">
    <w:abstractNumId w:val="8"/>
  </w:num>
  <w:num w:numId="7">
    <w:abstractNumId w:val="13"/>
  </w:num>
  <w:num w:numId="8">
    <w:abstractNumId w:val="0"/>
  </w:num>
  <w:num w:numId="9">
    <w:abstractNumId w:val="3"/>
  </w:num>
  <w:num w:numId="10">
    <w:abstractNumId w:val="11"/>
  </w:num>
  <w:num w:numId="11">
    <w:abstractNumId w:val="12"/>
  </w:num>
  <w:num w:numId="12">
    <w:abstractNumId w:val="9"/>
  </w:num>
  <w:num w:numId="13">
    <w:abstractNumId w:val="2"/>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44"/>
    <w:rsid w:val="000120BF"/>
    <w:rsid w:val="0003303C"/>
    <w:rsid w:val="00056F21"/>
    <w:rsid w:val="00062B15"/>
    <w:rsid w:val="000D53C9"/>
    <w:rsid w:val="000D7024"/>
    <w:rsid w:val="000E4173"/>
    <w:rsid w:val="000F4CF3"/>
    <w:rsid w:val="001013D0"/>
    <w:rsid w:val="00117AFE"/>
    <w:rsid w:val="00167F35"/>
    <w:rsid w:val="00181137"/>
    <w:rsid w:val="00181A99"/>
    <w:rsid w:val="00186494"/>
    <w:rsid w:val="001F38A6"/>
    <w:rsid w:val="00200CF0"/>
    <w:rsid w:val="002453CD"/>
    <w:rsid w:val="00245D96"/>
    <w:rsid w:val="002512AC"/>
    <w:rsid w:val="002650AF"/>
    <w:rsid w:val="00281B6B"/>
    <w:rsid w:val="00283188"/>
    <w:rsid w:val="002901AF"/>
    <w:rsid w:val="002918A4"/>
    <w:rsid w:val="00291BD9"/>
    <w:rsid w:val="002C5149"/>
    <w:rsid w:val="002C7276"/>
    <w:rsid w:val="002F03AB"/>
    <w:rsid w:val="0031068B"/>
    <w:rsid w:val="00311363"/>
    <w:rsid w:val="003554B3"/>
    <w:rsid w:val="00375874"/>
    <w:rsid w:val="003B04E6"/>
    <w:rsid w:val="003D45D2"/>
    <w:rsid w:val="003F1956"/>
    <w:rsid w:val="004104ED"/>
    <w:rsid w:val="00415822"/>
    <w:rsid w:val="004240C4"/>
    <w:rsid w:val="00427D3B"/>
    <w:rsid w:val="0043715E"/>
    <w:rsid w:val="0045190B"/>
    <w:rsid w:val="004535C1"/>
    <w:rsid w:val="004663D8"/>
    <w:rsid w:val="00476EEF"/>
    <w:rsid w:val="004A14E7"/>
    <w:rsid w:val="004B3B99"/>
    <w:rsid w:val="004B7ECB"/>
    <w:rsid w:val="004D77AE"/>
    <w:rsid w:val="00535B87"/>
    <w:rsid w:val="005435FA"/>
    <w:rsid w:val="005852A3"/>
    <w:rsid w:val="00592295"/>
    <w:rsid w:val="005B32F8"/>
    <w:rsid w:val="005B3871"/>
    <w:rsid w:val="005C0497"/>
    <w:rsid w:val="005C3385"/>
    <w:rsid w:val="005D6B10"/>
    <w:rsid w:val="005E2A9F"/>
    <w:rsid w:val="005E77E4"/>
    <w:rsid w:val="00601C32"/>
    <w:rsid w:val="00606C9C"/>
    <w:rsid w:val="0068081A"/>
    <w:rsid w:val="006E1BD9"/>
    <w:rsid w:val="006F5248"/>
    <w:rsid w:val="00705907"/>
    <w:rsid w:val="00714D77"/>
    <w:rsid w:val="007606E8"/>
    <w:rsid w:val="00760EE8"/>
    <w:rsid w:val="007614D9"/>
    <w:rsid w:val="007A33B9"/>
    <w:rsid w:val="007A6955"/>
    <w:rsid w:val="007B068D"/>
    <w:rsid w:val="007B2695"/>
    <w:rsid w:val="007C0327"/>
    <w:rsid w:val="007F407E"/>
    <w:rsid w:val="008213F2"/>
    <w:rsid w:val="00827AAD"/>
    <w:rsid w:val="00840FEF"/>
    <w:rsid w:val="00851755"/>
    <w:rsid w:val="00855825"/>
    <w:rsid w:val="00856908"/>
    <w:rsid w:val="00893DA0"/>
    <w:rsid w:val="008967EF"/>
    <w:rsid w:val="008A25CC"/>
    <w:rsid w:val="008A4618"/>
    <w:rsid w:val="008B3246"/>
    <w:rsid w:val="008C2D54"/>
    <w:rsid w:val="008D2B07"/>
    <w:rsid w:val="00904B89"/>
    <w:rsid w:val="00917899"/>
    <w:rsid w:val="00930BDC"/>
    <w:rsid w:val="009369B8"/>
    <w:rsid w:val="009405A5"/>
    <w:rsid w:val="00944D4E"/>
    <w:rsid w:val="009527ED"/>
    <w:rsid w:val="009832C7"/>
    <w:rsid w:val="00990680"/>
    <w:rsid w:val="009B7ED7"/>
    <w:rsid w:val="009C75A5"/>
    <w:rsid w:val="009D0F17"/>
    <w:rsid w:val="009F6C53"/>
    <w:rsid w:val="00A0219B"/>
    <w:rsid w:val="00A02C39"/>
    <w:rsid w:val="00A14608"/>
    <w:rsid w:val="00A17CC2"/>
    <w:rsid w:val="00A33233"/>
    <w:rsid w:val="00A47B93"/>
    <w:rsid w:val="00AC75D4"/>
    <w:rsid w:val="00B03C93"/>
    <w:rsid w:val="00B3010A"/>
    <w:rsid w:val="00B72526"/>
    <w:rsid w:val="00B83C6A"/>
    <w:rsid w:val="00B86CD9"/>
    <w:rsid w:val="00B92C14"/>
    <w:rsid w:val="00BC03A7"/>
    <w:rsid w:val="00BC2327"/>
    <w:rsid w:val="00BC6605"/>
    <w:rsid w:val="00BD1E1E"/>
    <w:rsid w:val="00BE31CF"/>
    <w:rsid w:val="00BE61B5"/>
    <w:rsid w:val="00C07EE1"/>
    <w:rsid w:val="00C200CE"/>
    <w:rsid w:val="00C32902"/>
    <w:rsid w:val="00C42D2E"/>
    <w:rsid w:val="00C4639B"/>
    <w:rsid w:val="00C92D40"/>
    <w:rsid w:val="00CC2E44"/>
    <w:rsid w:val="00CD3A59"/>
    <w:rsid w:val="00CE3746"/>
    <w:rsid w:val="00CE4255"/>
    <w:rsid w:val="00CF5DD4"/>
    <w:rsid w:val="00D1367F"/>
    <w:rsid w:val="00D15283"/>
    <w:rsid w:val="00D176CA"/>
    <w:rsid w:val="00D50C4C"/>
    <w:rsid w:val="00D65F1E"/>
    <w:rsid w:val="00D667B5"/>
    <w:rsid w:val="00DA047E"/>
    <w:rsid w:val="00DA3963"/>
    <w:rsid w:val="00DD2FB3"/>
    <w:rsid w:val="00E31818"/>
    <w:rsid w:val="00E55307"/>
    <w:rsid w:val="00E64D04"/>
    <w:rsid w:val="00E86E71"/>
    <w:rsid w:val="00E96929"/>
    <w:rsid w:val="00EA628F"/>
    <w:rsid w:val="00EB0699"/>
    <w:rsid w:val="00EE6626"/>
    <w:rsid w:val="00EF4319"/>
    <w:rsid w:val="00F00F26"/>
    <w:rsid w:val="00F160F2"/>
    <w:rsid w:val="00F56389"/>
    <w:rsid w:val="00F61FC0"/>
    <w:rsid w:val="00F703F1"/>
    <w:rsid w:val="00F72CAA"/>
    <w:rsid w:val="00FA0DF3"/>
    <w:rsid w:val="00FA1EA9"/>
    <w:rsid w:val="00FC7D41"/>
    <w:rsid w:val="00FE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370F9"/>
  <w15:chartTrackingRefBased/>
  <w15:docId w15:val="{BFE4E761-2F46-498E-BBFA-7C2F61B9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FB3"/>
  </w:style>
  <w:style w:type="paragraph" w:styleId="Heading1">
    <w:name w:val="heading 1"/>
    <w:basedOn w:val="Normal"/>
    <w:next w:val="Normal"/>
    <w:link w:val="Heading1Char"/>
    <w:uiPriority w:val="9"/>
    <w:qFormat/>
    <w:rsid w:val="00DD2FB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DD2FB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D2FB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D2FB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DD2FB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DD2FB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DD2FB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DD2FB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DD2FB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81A"/>
    <w:pPr>
      <w:ind w:left="720"/>
      <w:contextualSpacing/>
    </w:pPr>
  </w:style>
  <w:style w:type="character" w:customStyle="1" w:styleId="Heading1Char">
    <w:name w:val="Heading 1 Char"/>
    <w:basedOn w:val="DefaultParagraphFont"/>
    <w:link w:val="Heading1"/>
    <w:uiPriority w:val="9"/>
    <w:rsid w:val="00DD2FB3"/>
    <w:rPr>
      <w:smallCaps/>
      <w:spacing w:val="5"/>
      <w:sz w:val="32"/>
      <w:szCs w:val="32"/>
    </w:rPr>
  </w:style>
  <w:style w:type="character" w:customStyle="1" w:styleId="Heading2Char">
    <w:name w:val="Heading 2 Char"/>
    <w:basedOn w:val="DefaultParagraphFont"/>
    <w:link w:val="Heading2"/>
    <w:uiPriority w:val="9"/>
    <w:semiHidden/>
    <w:rsid w:val="00DD2FB3"/>
    <w:rPr>
      <w:smallCaps/>
      <w:spacing w:val="5"/>
      <w:sz w:val="28"/>
      <w:szCs w:val="28"/>
    </w:rPr>
  </w:style>
  <w:style w:type="character" w:customStyle="1" w:styleId="Heading3Char">
    <w:name w:val="Heading 3 Char"/>
    <w:basedOn w:val="DefaultParagraphFont"/>
    <w:link w:val="Heading3"/>
    <w:uiPriority w:val="9"/>
    <w:semiHidden/>
    <w:rsid w:val="00DD2FB3"/>
    <w:rPr>
      <w:smallCaps/>
      <w:spacing w:val="5"/>
      <w:sz w:val="24"/>
      <w:szCs w:val="24"/>
    </w:rPr>
  </w:style>
  <w:style w:type="character" w:customStyle="1" w:styleId="Heading4Char">
    <w:name w:val="Heading 4 Char"/>
    <w:basedOn w:val="DefaultParagraphFont"/>
    <w:link w:val="Heading4"/>
    <w:uiPriority w:val="9"/>
    <w:semiHidden/>
    <w:rsid w:val="00DD2FB3"/>
    <w:rPr>
      <w:i/>
      <w:iCs/>
      <w:smallCaps/>
      <w:spacing w:val="10"/>
      <w:sz w:val="22"/>
      <w:szCs w:val="22"/>
    </w:rPr>
  </w:style>
  <w:style w:type="character" w:customStyle="1" w:styleId="Heading5Char">
    <w:name w:val="Heading 5 Char"/>
    <w:basedOn w:val="DefaultParagraphFont"/>
    <w:link w:val="Heading5"/>
    <w:uiPriority w:val="9"/>
    <w:semiHidden/>
    <w:rsid w:val="00DD2FB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DD2FB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DD2FB3"/>
    <w:rPr>
      <w:b/>
      <w:bCs/>
      <w:smallCaps/>
      <w:color w:val="70AD47" w:themeColor="accent6"/>
      <w:spacing w:val="10"/>
    </w:rPr>
  </w:style>
  <w:style w:type="character" w:customStyle="1" w:styleId="Heading8Char">
    <w:name w:val="Heading 8 Char"/>
    <w:basedOn w:val="DefaultParagraphFont"/>
    <w:link w:val="Heading8"/>
    <w:uiPriority w:val="9"/>
    <w:semiHidden/>
    <w:rsid w:val="00DD2FB3"/>
    <w:rPr>
      <w:b/>
      <w:bCs/>
      <w:i/>
      <w:iCs/>
      <w:smallCaps/>
      <w:color w:val="538135" w:themeColor="accent6" w:themeShade="BF"/>
    </w:rPr>
  </w:style>
  <w:style w:type="character" w:customStyle="1" w:styleId="Heading9Char">
    <w:name w:val="Heading 9 Char"/>
    <w:basedOn w:val="DefaultParagraphFont"/>
    <w:link w:val="Heading9"/>
    <w:uiPriority w:val="9"/>
    <w:semiHidden/>
    <w:rsid w:val="00DD2FB3"/>
    <w:rPr>
      <w:b/>
      <w:bCs/>
      <w:i/>
      <w:iCs/>
      <w:smallCaps/>
      <w:color w:val="385623" w:themeColor="accent6" w:themeShade="80"/>
    </w:rPr>
  </w:style>
  <w:style w:type="paragraph" w:styleId="Caption">
    <w:name w:val="caption"/>
    <w:basedOn w:val="Normal"/>
    <w:next w:val="Normal"/>
    <w:uiPriority w:val="35"/>
    <w:semiHidden/>
    <w:unhideWhenUsed/>
    <w:qFormat/>
    <w:rsid w:val="00DD2FB3"/>
    <w:rPr>
      <w:b/>
      <w:bCs/>
      <w:caps/>
      <w:sz w:val="16"/>
      <w:szCs w:val="16"/>
    </w:rPr>
  </w:style>
  <w:style w:type="paragraph" w:styleId="Title">
    <w:name w:val="Title"/>
    <w:basedOn w:val="Normal"/>
    <w:next w:val="Normal"/>
    <w:link w:val="TitleChar"/>
    <w:uiPriority w:val="10"/>
    <w:qFormat/>
    <w:rsid w:val="00DD2FB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DD2FB3"/>
    <w:rPr>
      <w:smallCaps/>
      <w:color w:val="262626" w:themeColor="text1" w:themeTint="D9"/>
      <w:sz w:val="52"/>
      <w:szCs w:val="52"/>
    </w:rPr>
  </w:style>
  <w:style w:type="paragraph" w:styleId="Subtitle">
    <w:name w:val="Subtitle"/>
    <w:basedOn w:val="Normal"/>
    <w:next w:val="Normal"/>
    <w:link w:val="SubtitleChar"/>
    <w:uiPriority w:val="11"/>
    <w:qFormat/>
    <w:rsid w:val="00DD2FB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D2FB3"/>
    <w:rPr>
      <w:rFonts w:asciiTheme="majorHAnsi" w:eastAsiaTheme="majorEastAsia" w:hAnsiTheme="majorHAnsi" w:cstheme="majorBidi"/>
    </w:rPr>
  </w:style>
  <w:style w:type="character" w:styleId="Strong">
    <w:name w:val="Strong"/>
    <w:uiPriority w:val="22"/>
    <w:qFormat/>
    <w:rsid w:val="00DD2FB3"/>
    <w:rPr>
      <w:b/>
      <w:bCs/>
      <w:color w:val="70AD47" w:themeColor="accent6"/>
    </w:rPr>
  </w:style>
  <w:style w:type="character" w:styleId="Emphasis">
    <w:name w:val="Emphasis"/>
    <w:uiPriority w:val="20"/>
    <w:qFormat/>
    <w:rsid w:val="00DD2FB3"/>
    <w:rPr>
      <w:b/>
      <w:bCs/>
      <w:i/>
      <w:iCs/>
      <w:spacing w:val="10"/>
    </w:rPr>
  </w:style>
  <w:style w:type="paragraph" w:styleId="NoSpacing">
    <w:name w:val="No Spacing"/>
    <w:uiPriority w:val="1"/>
    <w:qFormat/>
    <w:rsid w:val="00DD2FB3"/>
    <w:pPr>
      <w:spacing w:after="0" w:line="240" w:lineRule="auto"/>
    </w:pPr>
  </w:style>
  <w:style w:type="paragraph" w:styleId="Quote">
    <w:name w:val="Quote"/>
    <w:basedOn w:val="Normal"/>
    <w:next w:val="Normal"/>
    <w:link w:val="QuoteChar"/>
    <w:uiPriority w:val="29"/>
    <w:qFormat/>
    <w:rsid w:val="00DD2FB3"/>
    <w:rPr>
      <w:i/>
      <w:iCs/>
    </w:rPr>
  </w:style>
  <w:style w:type="character" w:customStyle="1" w:styleId="QuoteChar">
    <w:name w:val="Quote Char"/>
    <w:basedOn w:val="DefaultParagraphFont"/>
    <w:link w:val="Quote"/>
    <w:uiPriority w:val="29"/>
    <w:rsid w:val="00DD2FB3"/>
    <w:rPr>
      <w:i/>
      <w:iCs/>
    </w:rPr>
  </w:style>
  <w:style w:type="paragraph" w:styleId="IntenseQuote">
    <w:name w:val="Intense Quote"/>
    <w:basedOn w:val="Normal"/>
    <w:next w:val="Normal"/>
    <w:link w:val="IntenseQuoteChar"/>
    <w:uiPriority w:val="30"/>
    <w:qFormat/>
    <w:rsid w:val="00DD2FB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DD2FB3"/>
    <w:rPr>
      <w:b/>
      <w:bCs/>
      <w:i/>
      <w:iCs/>
    </w:rPr>
  </w:style>
  <w:style w:type="character" w:styleId="SubtleEmphasis">
    <w:name w:val="Subtle Emphasis"/>
    <w:uiPriority w:val="19"/>
    <w:qFormat/>
    <w:rsid w:val="00DD2FB3"/>
    <w:rPr>
      <w:i/>
      <w:iCs/>
    </w:rPr>
  </w:style>
  <w:style w:type="character" w:styleId="IntenseEmphasis">
    <w:name w:val="Intense Emphasis"/>
    <w:uiPriority w:val="21"/>
    <w:qFormat/>
    <w:rsid w:val="00DD2FB3"/>
    <w:rPr>
      <w:b/>
      <w:bCs/>
      <w:i/>
      <w:iCs/>
      <w:color w:val="70AD47" w:themeColor="accent6"/>
      <w:spacing w:val="10"/>
    </w:rPr>
  </w:style>
  <w:style w:type="character" w:styleId="SubtleReference">
    <w:name w:val="Subtle Reference"/>
    <w:uiPriority w:val="31"/>
    <w:qFormat/>
    <w:rsid w:val="00DD2FB3"/>
    <w:rPr>
      <w:b/>
      <w:bCs/>
    </w:rPr>
  </w:style>
  <w:style w:type="character" w:styleId="IntenseReference">
    <w:name w:val="Intense Reference"/>
    <w:uiPriority w:val="32"/>
    <w:qFormat/>
    <w:rsid w:val="00DD2FB3"/>
    <w:rPr>
      <w:b/>
      <w:bCs/>
      <w:smallCaps/>
      <w:spacing w:val="5"/>
      <w:sz w:val="22"/>
      <w:szCs w:val="22"/>
      <w:u w:val="single"/>
    </w:rPr>
  </w:style>
  <w:style w:type="character" w:styleId="BookTitle">
    <w:name w:val="Book Title"/>
    <w:uiPriority w:val="33"/>
    <w:qFormat/>
    <w:rsid w:val="00DD2FB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D2FB3"/>
    <w:pPr>
      <w:outlineLvl w:val="9"/>
    </w:pPr>
  </w:style>
  <w:style w:type="paragraph" w:styleId="Header">
    <w:name w:val="header"/>
    <w:basedOn w:val="Normal"/>
    <w:link w:val="HeaderChar"/>
    <w:uiPriority w:val="99"/>
    <w:unhideWhenUsed/>
    <w:rsid w:val="00DD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FB3"/>
  </w:style>
  <w:style w:type="paragraph" w:styleId="Footer">
    <w:name w:val="footer"/>
    <w:basedOn w:val="Normal"/>
    <w:link w:val="FooterChar"/>
    <w:uiPriority w:val="99"/>
    <w:unhideWhenUsed/>
    <w:rsid w:val="00DD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FB3"/>
  </w:style>
  <w:style w:type="paragraph" w:styleId="NormalWeb">
    <w:name w:val="Normal (Web)"/>
    <w:basedOn w:val="Normal"/>
    <w:uiPriority w:val="99"/>
    <w:semiHidden/>
    <w:unhideWhenUsed/>
    <w:rsid w:val="00200CF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maintext">
    <w:name w:val="maintext"/>
    <w:basedOn w:val="Normal"/>
    <w:rsid w:val="00200CF0"/>
    <w:pPr>
      <w:spacing w:before="100" w:beforeAutospacing="1" w:after="100" w:afterAutospacing="1" w:line="240" w:lineRule="auto"/>
    </w:pPr>
    <w:rPr>
      <w:rFonts w:ascii="Arial" w:eastAsia="Times New Roman" w:hAnsi="Arial" w:cs="Arial"/>
      <w:sz w:val="18"/>
      <w:szCs w:val="18"/>
    </w:rPr>
  </w:style>
  <w:style w:type="paragraph" w:styleId="BalloonText">
    <w:name w:val="Balloon Text"/>
    <w:basedOn w:val="Normal"/>
    <w:link w:val="BalloonTextChar"/>
    <w:uiPriority w:val="99"/>
    <w:semiHidden/>
    <w:unhideWhenUsed/>
    <w:rsid w:val="007A3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3B9"/>
    <w:rPr>
      <w:rFonts w:ascii="Segoe UI" w:hAnsi="Segoe UI" w:cs="Segoe UI"/>
      <w:sz w:val="18"/>
      <w:szCs w:val="18"/>
    </w:rPr>
  </w:style>
  <w:style w:type="table" w:styleId="TableGrid">
    <w:name w:val="Table Grid"/>
    <w:basedOn w:val="TableNormal"/>
    <w:uiPriority w:val="39"/>
    <w:rsid w:val="005C0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A99"/>
    <w:pPr>
      <w:spacing w:after="0" w:line="240" w:lineRule="auto"/>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61B5"/>
    <w:rPr>
      <w:sz w:val="16"/>
      <w:szCs w:val="16"/>
    </w:rPr>
  </w:style>
  <w:style w:type="paragraph" w:styleId="CommentText">
    <w:name w:val="annotation text"/>
    <w:basedOn w:val="Normal"/>
    <w:link w:val="CommentTextChar"/>
    <w:uiPriority w:val="99"/>
    <w:unhideWhenUsed/>
    <w:rsid w:val="00BE61B5"/>
    <w:pPr>
      <w:spacing w:line="240" w:lineRule="auto"/>
    </w:pPr>
  </w:style>
  <w:style w:type="character" w:customStyle="1" w:styleId="CommentTextChar">
    <w:name w:val="Comment Text Char"/>
    <w:basedOn w:val="DefaultParagraphFont"/>
    <w:link w:val="CommentText"/>
    <w:uiPriority w:val="99"/>
    <w:rsid w:val="00BE61B5"/>
  </w:style>
  <w:style w:type="paragraph" w:styleId="CommentSubject">
    <w:name w:val="annotation subject"/>
    <w:basedOn w:val="CommentText"/>
    <w:next w:val="CommentText"/>
    <w:link w:val="CommentSubjectChar"/>
    <w:uiPriority w:val="99"/>
    <w:semiHidden/>
    <w:unhideWhenUsed/>
    <w:rsid w:val="00BE61B5"/>
    <w:rPr>
      <w:b/>
      <w:bCs/>
    </w:rPr>
  </w:style>
  <w:style w:type="character" w:customStyle="1" w:styleId="CommentSubjectChar">
    <w:name w:val="Comment Subject Char"/>
    <w:basedOn w:val="CommentTextChar"/>
    <w:link w:val="CommentSubject"/>
    <w:uiPriority w:val="99"/>
    <w:semiHidden/>
    <w:rsid w:val="00BE61B5"/>
    <w:rPr>
      <w:b/>
      <w:bCs/>
    </w:rPr>
  </w:style>
  <w:style w:type="paragraph" w:styleId="Revision">
    <w:name w:val="Revision"/>
    <w:hidden/>
    <w:uiPriority w:val="99"/>
    <w:semiHidden/>
    <w:rsid w:val="00167F35"/>
    <w:pPr>
      <w:spacing w:after="0" w:line="240" w:lineRule="auto"/>
      <w:jc w:val="left"/>
    </w:pPr>
  </w:style>
  <w:style w:type="paragraph" w:styleId="FootnoteText">
    <w:name w:val="footnote text"/>
    <w:basedOn w:val="Normal"/>
    <w:link w:val="FootnoteTextChar"/>
    <w:uiPriority w:val="99"/>
    <w:semiHidden/>
    <w:unhideWhenUsed/>
    <w:rsid w:val="00476EEF"/>
    <w:pPr>
      <w:spacing w:after="0" w:line="240" w:lineRule="auto"/>
    </w:pPr>
  </w:style>
  <w:style w:type="character" w:customStyle="1" w:styleId="FootnoteTextChar">
    <w:name w:val="Footnote Text Char"/>
    <w:basedOn w:val="DefaultParagraphFont"/>
    <w:link w:val="FootnoteText"/>
    <w:uiPriority w:val="99"/>
    <w:semiHidden/>
    <w:rsid w:val="00476EEF"/>
  </w:style>
  <w:style w:type="character" w:styleId="FootnoteReference">
    <w:name w:val="footnote reference"/>
    <w:basedOn w:val="DefaultParagraphFont"/>
    <w:uiPriority w:val="99"/>
    <w:semiHidden/>
    <w:unhideWhenUsed/>
    <w:rsid w:val="00476EEF"/>
    <w:rPr>
      <w:vertAlign w:val="superscript"/>
    </w:rPr>
  </w:style>
  <w:style w:type="character" w:styleId="Hyperlink">
    <w:name w:val="Hyperlink"/>
    <w:basedOn w:val="DefaultParagraphFont"/>
    <w:uiPriority w:val="99"/>
    <w:unhideWhenUsed/>
    <w:rsid w:val="00476EEF"/>
    <w:rPr>
      <w:color w:val="0563C1" w:themeColor="hyperlink"/>
      <w:u w:val="single"/>
    </w:rPr>
  </w:style>
  <w:style w:type="character" w:styleId="FollowedHyperlink">
    <w:name w:val="FollowedHyperlink"/>
    <w:basedOn w:val="DefaultParagraphFont"/>
    <w:uiPriority w:val="99"/>
    <w:semiHidden/>
    <w:unhideWhenUsed/>
    <w:rsid w:val="00281B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49592">
      <w:bodyDiv w:val="1"/>
      <w:marLeft w:val="0"/>
      <w:marRight w:val="0"/>
      <w:marTop w:val="0"/>
      <w:marBottom w:val="0"/>
      <w:divBdr>
        <w:top w:val="none" w:sz="0" w:space="0" w:color="auto"/>
        <w:left w:val="none" w:sz="0" w:space="0" w:color="auto"/>
        <w:bottom w:val="none" w:sz="0" w:space="0" w:color="auto"/>
        <w:right w:val="none" w:sz="0" w:space="0" w:color="auto"/>
      </w:divBdr>
      <w:divsChild>
        <w:div w:id="1884095545">
          <w:marLeft w:val="0"/>
          <w:marRight w:val="0"/>
          <w:marTop w:val="0"/>
          <w:marBottom w:val="0"/>
          <w:divBdr>
            <w:top w:val="none" w:sz="0" w:space="0" w:color="F3F3F3"/>
            <w:left w:val="single" w:sz="6" w:space="0" w:color="F3F3F3"/>
            <w:bottom w:val="none" w:sz="0" w:space="0" w:color="F3F3F3"/>
            <w:right w:val="single" w:sz="6" w:space="0" w:color="F3F3F3"/>
          </w:divBdr>
          <w:divsChild>
            <w:div w:id="916356294">
              <w:marLeft w:val="2325"/>
              <w:marRight w:val="150"/>
              <w:marTop w:val="0"/>
              <w:marBottom w:val="0"/>
              <w:divBdr>
                <w:top w:val="none" w:sz="0" w:space="0" w:color="auto"/>
                <w:left w:val="single" w:sz="6" w:space="8" w:color="F3F3F3"/>
                <w:bottom w:val="none" w:sz="0" w:space="0" w:color="auto"/>
                <w:right w:val="none" w:sz="0" w:space="0" w:color="auto"/>
              </w:divBdr>
              <w:divsChild>
                <w:div w:id="14812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67254">
      <w:bodyDiv w:val="1"/>
      <w:marLeft w:val="0"/>
      <w:marRight w:val="0"/>
      <w:marTop w:val="0"/>
      <w:marBottom w:val="0"/>
      <w:divBdr>
        <w:top w:val="none" w:sz="0" w:space="0" w:color="auto"/>
        <w:left w:val="none" w:sz="0" w:space="0" w:color="auto"/>
        <w:bottom w:val="none" w:sz="0" w:space="0" w:color="auto"/>
        <w:right w:val="none" w:sz="0" w:space="0" w:color="auto"/>
      </w:divBdr>
    </w:div>
    <w:div w:id="1016224823">
      <w:bodyDiv w:val="1"/>
      <w:marLeft w:val="0"/>
      <w:marRight w:val="0"/>
      <w:marTop w:val="0"/>
      <w:marBottom w:val="0"/>
      <w:divBdr>
        <w:top w:val="none" w:sz="0" w:space="0" w:color="auto"/>
        <w:left w:val="none" w:sz="0" w:space="0" w:color="auto"/>
        <w:bottom w:val="none" w:sz="0" w:space="0" w:color="auto"/>
        <w:right w:val="none" w:sz="0" w:space="0" w:color="auto"/>
      </w:divBdr>
    </w:div>
    <w:div w:id="1628924714">
      <w:bodyDiv w:val="1"/>
      <w:marLeft w:val="0"/>
      <w:marRight w:val="0"/>
      <w:marTop w:val="0"/>
      <w:marBottom w:val="0"/>
      <w:divBdr>
        <w:top w:val="none" w:sz="0" w:space="0" w:color="auto"/>
        <w:left w:val="none" w:sz="0" w:space="0" w:color="auto"/>
        <w:bottom w:val="none" w:sz="0" w:space="0" w:color="auto"/>
        <w:right w:val="none" w:sz="0" w:space="0" w:color="auto"/>
      </w:divBdr>
    </w:div>
    <w:div w:id="2005470898">
      <w:bodyDiv w:val="1"/>
      <w:marLeft w:val="0"/>
      <w:marRight w:val="0"/>
      <w:marTop w:val="0"/>
      <w:marBottom w:val="0"/>
      <w:divBdr>
        <w:top w:val="none" w:sz="0" w:space="0" w:color="auto"/>
        <w:left w:val="none" w:sz="0" w:space="0" w:color="auto"/>
        <w:bottom w:val="none" w:sz="0" w:space="0" w:color="auto"/>
        <w:right w:val="none" w:sz="0" w:space="0" w:color="auto"/>
      </w:divBdr>
    </w:div>
    <w:div w:id="205261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intranet.fao.org/faohandbook/fao_manual/chapter_ii_finance/202_financial_regulations_and_financial_rules/202_index/" TargetMode="External"/><Relationship Id="rId2" Type="http://schemas.openxmlformats.org/officeDocument/2006/relationships/hyperlink" Target="http://www.fao.org/3/a-mm966e.pdf" TargetMode="External"/><Relationship Id="rId1" Type="http://schemas.openxmlformats.org/officeDocument/2006/relationships/hyperlink" Target="http://intranet.fao.org/fileadmin/templates/faomanual/Budget/PSC-InfoNote-Dec2012.pdf" TargetMode="External"/><Relationship Id="rId4" Type="http://schemas.openxmlformats.org/officeDocument/2006/relationships/hyperlink" Target="http://intranet.fao.org/faohandbook/area/programme_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E9AFAC6-F8A2-47D2-A5AC-A33699D9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2096</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StephenTchicaya, Bintia (OSD)</dc:creator>
  <cp:keywords/>
  <dc:description/>
  <cp:lastModifiedBy>StephenTchicaya, Bintia (OSD)</cp:lastModifiedBy>
  <cp:revision>2</cp:revision>
  <cp:lastPrinted>2018-02-15T10:19:00Z</cp:lastPrinted>
  <dcterms:created xsi:type="dcterms:W3CDTF">2018-02-15T14:09:00Z</dcterms:created>
  <dcterms:modified xsi:type="dcterms:W3CDTF">2018-02-15T14:09:00Z</dcterms:modified>
</cp:coreProperties>
</file>